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8280"/>
        </w:tabs>
        <w:spacing w:line="480" w:lineRule="auto"/>
        <w:ind w:firstLine="0" w:firstLineChars="0"/>
        <w:rPr>
          <w:rFonts w:ascii="仿宋_GB2312" w:hAnsi="仿宋_GB2312" w:eastAsia="仿宋_GB2312" w:cs="仿宋_GB2312"/>
          <w:b/>
          <w:color w:val="000000"/>
          <w:szCs w:val="28"/>
          <w:highlight w:val="none"/>
        </w:rPr>
      </w:pPr>
      <w:r>
        <w:rPr>
          <w:rFonts w:hint="eastAsia" w:ascii="仿宋_GB2312" w:hAnsi="仿宋_GB2312" w:eastAsia="仿宋_GB2312" w:cs="仿宋_GB2312"/>
          <w:b/>
          <w:color w:val="000000"/>
          <w:szCs w:val="28"/>
          <w:highlight w:val="none"/>
        </w:rPr>
        <w:t>恩施兴福村镇银行股份有限公司</w:t>
      </w:r>
    </w:p>
    <w:p>
      <w:pPr>
        <w:tabs>
          <w:tab w:val="left" w:pos="8280"/>
        </w:tabs>
        <w:spacing w:line="480" w:lineRule="auto"/>
        <w:ind w:firstLine="0" w:firstLineChars="0"/>
        <w:rPr>
          <w:rFonts w:ascii="仿宋_GB2312" w:hAnsi="仿宋_GB2312" w:eastAsia="仿宋_GB2312" w:cs="仿宋_GB2312"/>
          <w:b/>
          <w:color w:val="000000"/>
          <w:szCs w:val="28"/>
          <w:highlight w:val="none"/>
        </w:rPr>
      </w:pPr>
      <w:r>
        <w:rPr>
          <w:rFonts w:hint="eastAsia" w:ascii="仿宋_GB2312" w:hAnsi="仿宋_GB2312" w:eastAsia="仿宋_GB2312" w:cs="仿宋_GB2312"/>
          <w:b/>
          <w:color w:val="000000"/>
          <w:szCs w:val="28"/>
          <w:highlight w:val="none"/>
        </w:rPr>
        <w:t>招标编号：</w:t>
      </w:r>
    </w:p>
    <w:p>
      <w:pPr>
        <w:tabs>
          <w:tab w:val="left" w:pos="8280"/>
        </w:tabs>
        <w:spacing w:line="480" w:lineRule="auto"/>
        <w:rPr>
          <w:rFonts w:ascii="仿宋_GB2312" w:hAnsi="仿宋_GB2312" w:eastAsia="仿宋_GB2312" w:cs="仿宋_GB2312"/>
          <w:b/>
          <w:color w:val="000000"/>
          <w:highlight w:val="none"/>
        </w:rPr>
      </w:pPr>
    </w:p>
    <w:p>
      <w:pPr>
        <w:pStyle w:val="2"/>
        <w:tabs>
          <w:tab w:val="left" w:pos="8280"/>
        </w:tabs>
        <w:spacing w:line="360" w:lineRule="auto"/>
        <w:ind w:firstLine="0" w:firstLineChars="0"/>
        <w:outlineLvl w:val="0"/>
        <w:rPr>
          <w:rFonts w:hint="default" w:ascii="仿宋_GB2312" w:hAnsi="仿宋_GB2312" w:eastAsia="仿宋_GB2312" w:cs="仿宋_GB2312"/>
          <w:color w:val="000000"/>
          <w:sz w:val="44"/>
          <w:szCs w:val="44"/>
          <w:highlight w:val="none"/>
        </w:rPr>
      </w:pPr>
      <w:r>
        <w:rPr>
          <w:rFonts w:ascii="仿宋_GB2312" w:hAnsi="仿宋_GB2312" w:eastAsia="仿宋_GB2312" w:cs="仿宋_GB2312"/>
          <w:color w:val="000000"/>
          <w:sz w:val="44"/>
          <w:szCs w:val="44"/>
          <w:highlight w:val="none"/>
        </w:rPr>
        <w:t>恩施兴福村镇银行股份有限公司</w:t>
      </w:r>
      <w:r>
        <w:rPr>
          <w:rFonts w:ascii="仿宋_GB2312" w:hAnsi="仿宋_GB2312" w:eastAsia="仿宋_GB2312" w:cs="仿宋_GB2312"/>
          <w:color w:val="000000"/>
          <w:sz w:val="44"/>
          <w:szCs w:val="44"/>
          <w:highlight w:val="none"/>
        </w:rPr>
        <w:t>精密空调</w:t>
      </w:r>
    </w:p>
    <w:p>
      <w:pPr>
        <w:pStyle w:val="2"/>
        <w:tabs>
          <w:tab w:val="left" w:pos="8280"/>
        </w:tabs>
        <w:spacing w:line="360" w:lineRule="auto"/>
        <w:ind w:firstLine="0" w:firstLineChars="0"/>
        <w:outlineLvl w:val="0"/>
        <w:rPr>
          <w:rFonts w:hint="default" w:ascii="仿宋_GB2312" w:hAnsi="仿宋_GB2312" w:eastAsia="仿宋_GB2312" w:cs="仿宋_GB2312"/>
          <w:color w:val="000000"/>
          <w:sz w:val="44"/>
          <w:szCs w:val="44"/>
          <w:highlight w:val="none"/>
        </w:rPr>
      </w:pPr>
      <w:r>
        <w:rPr>
          <w:rFonts w:ascii="仿宋_GB2312" w:hAnsi="仿宋_GB2312" w:eastAsia="仿宋_GB2312" w:cs="仿宋_GB2312"/>
          <w:color w:val="000000"/>
          <w:sz w:val="44"/>
          <w:szCs w:val="44"/>
          <w:highlight w:val="none"/>
        </w:rPr>
        <w:t>招标书</w:t>
      </w:r>
    </w:p>
    <w:p>
      <w:pPr>
        <w:ind w:firstLine="560"/>
        <w:rPr>
          <w:rFonts w:ascii="仿宋_GB2312" w:hAnsi="仿宋_GB2312" w:eastAsia="仿宋_GB2312" w:cs="仿宋_GB2312"/>
          <w:highlight w:val="none"/>
        </w:rPr>
      </w:pPr>
    </w:p>
    <w:p>
      <w:pPr>
        <w:ind w:firstLine="560"/>
        <w:rPr>
          <w:rFonts w:ascii="仿宋_GB2312" w:hAnsi="仿宋_GB2312" w:eastAsia="仿宋_GB2312" w:cs="仿宋_GB2312"/>
          <w:highlight w:val="none"/>
        </w:rPr>
      </w:pPr>
    </w:p>
    <w:p>
      <w:pPr>
        <w:ind w:firstLine="560"/>
        <w:rPr>
          <w:rFonts w:ascii="仿宋_GB2312" w:hAnsi="仿宋_GB2312" w:eastAsia="仿宋_GB2312" w:cs="仿宋_GB2312"/>
          <w:highlight w:val="none"/>
        </w:rPr>
      </w:pPr>
    </w:p>
    <w:p>
      <w:pPr>
        <w:ind w:firstLine="560"/>
        <w:rPr>
          <w:rFonts w:ascii="仿宋_GB2312" w:hAnsi="仿宋_GB2312" w:eastAsia="仿宋_GB2312" w:cs="仿宋_GB2312"/>
          <w:highlight w:val="none"/>
        </w:rPr>
      </w:pPr>
    </w:p>
    <w:p>
      <w:pPr>
        <w:ind w:firstLine="560"/>
        <w:rPr>
          <w:rFonts w:ascii="仿宋_GB2312" w:hAnsi="仿宋_GB2312" w:eastAsia="仿宋_GB2312" w:cs="仿宋_GB2312"/>
          <w:highlight w:val="none"/>
        </w:rPr>
      </w:pPr>
    </w:p>
    <w:p>
      <w:pPr>
        <w:ind w:firstLine="560"/>
        <w:rPr>
          <w:rFonts w:ascii="仿宋_GB2312" w:hAnsi="仿宋_GB2312" w:eastAsia="仿宋_GB2312" w:cs="仿宋_GB2312"/>
          <w:highlight w:val="none"/>
        </w:rPr>
      </w:pPr>
    </w:p>
    <w:p>
      <w:pPr>
        <w:ind w:firstLine="560"/>
        <w:rPr>
          <w:rFonts w:ascii="仿宋_GB2312" w:hAnsi="仿宋_GB2312" w:eastAsia="仿宋_GB2312" w:cs="仿宋_GB2312"/>
          <w:highlight w:val="none"/>
        </w:rPr>
      </w:pPr>
    </w:p>
    <w:p>
      <w:pPr>
        <w:ind w:firstLine="560"/>
        <w:rPr>
          <w:rFonts w:ascii="仿宋_GB2312" w:hAnsi="仿宋_GB2312" w:eastAsia="仿宋_GB2312" w:cs="仿宋_GB2312"/>
          <w:highlight w:val="none"/>
        </w:rPr>
      </w:pPr>
    </w:p>
    <w:p>
      <w:pPr>
        <w:autoSpaceDE w:val="0"/>
        <w:autoSpaceDN w:val="0"/>
        <w:adjustRightInd w:val="0"/>
        <w:spacing w:line="560" w:lineRule="atLeast"/>
        <w:ind w:firstLine="643"/>
        <w:jc w:val="center"/>
        <w:rPr>
          <w:rFonts w:ascii="仿宋_GB2312" w:hAnsi="仿宋_GB2312" w:eastAsia="仿宋_GB2312" w:cs="仿宋_GB2312"/>
          <w:b/>
          <w:bCs/>
          <w:snapToGrid w:val="0"/>
          <w:color w:val="000000"/>
          <w:sz w:val="32"/>
          <w:highlight w:val="none"/>
        </w:rPr>
      </w:pPr>
    </w:p>
    <w:p>
      <w:pPr>
        <w:autoSpaceDE w:val="0"/>
        <w:autoSpaceDN w:val="0"/>
        <w:adjustRightInd w:val="0"/>
        <w:spacing w:line="560" w:lineRule="atLeast"/>
        <w:ind w:firstLine="0" w:firstLineChars="0"/>
        <w:rPr>
          <w:rFonts w:ascii="仿宋_GB2312" w:hAnsi="仿宋_GB2312" w:eastAsia="仿宋_GB2312" w:cs="仿宋_GB2312"/>
          <w:b/>
          <w:bCs/>
          <w:snapToGrid w:val="0"/>
          <w:color w:val="000000"/>
          <w:sz w:val="32"/>
          <w:highlight w:val="none"/>
        </w:rPr>
      </w:pPr>
    </w:p>
    <w:p>
      <w:pPr>
        <w:autoSpaceDE w:val="0"/>
        <w:autoSpaceDN w:val="0"/>
        <w:adjustRightInd w:val="0"/>
        <w:spacing w:line="560" w:lineRule="atLeast"/>
        <w:ind w:firstLine="643"/>
        <w:jc w:val="center"/>
        <w:rPr>
          <w:rFonts w:ascii="仿宋_GB2312" w:hAnsi="仿宋_GB2312" w:eastAsia="仿宋_GB2312" w:cs="仿宋_GB2312"/>
          <w:b/>
          <w:bCs/>
          <w:snapToGrid w:val="0"/>
          <w:color w:val="000000"/>
          <w:sz w:val="32"/>
          <w:highlight w:val="none"/>
        </w:rPr>
      </w:pPr>
    </w:p>
    <w:p>
      <w:pPr>
        <w:tabs>
          <w:tab w:val="left" w:pos="8280"/>
        </w:tabs>
        <w:ind w:firstLine="602"/>
        <w:jc w:val="center"/>
        <w:outlineLvl w:val="0"/>
        <w:rPr>
          <w:rFonts w:ascii="仿宋_GB2312" w:hAnsi="仿宋_GB2312" w:eastAsia="仿宋_GB2312" w:cs="仿宋_GB2312"/>
          <w:b/>
          <w:color w:val="000000"/>
          <w:sz w:val="30"/>
          <w:szCs w:val="30"/>
          <w:highlight w:val="none"/>
        </w:rPr>
      </w:pPr>
    </w:p>
    <w:p>
      <w:pPr>
        <w:tabs>
          <w:tab w:val="left" w:pos="8280"/>
        </w:tabs>
        <w:ind w:firstLine="602"/>
        <w:jc w:val="center"/>
        <w:outlineLvl w:val="0"/>
        <w:rPr>
          <w:rFonts w:ascii="仿宋_GB2312" w:hAnsi="仿宋_GB2312" w:eastAsia="仿宋_GB2312" w:cs="仿宋_GB2312"/>
          <w:b/>
          <w:color w:val="000000"/>
          <w:sz w:val="30"/>
          <w:szCs w:val="30"/>
          <w:highlight w:val="none"/>
        </w:rPr>
      </w:pPr>
      <w:r>
        <w:rPr>
          <w:rFonts w:hint="eastAsia" w:ascii="仿宋_GB2312" w:hAnsi="仿宋_GB2312" w:eastAsia="仿宋_GB2312" w:cs="仿宋_GB2312"/>
          <w:b/>
          <w:color w:val="000000"/>
          <w:sz w:val="30"/>
          <w:szCs w:val="30"/>
          <w:highlight w:val="none"/>
        </w:rPr>
        <w:t>恩施兴福村镇银行股份有限公司</w:t>
      </w:r>
    </w:p>
    <w:p>
      <w:pPr>
        <w:ind w:firstLine="600"/>
        <w:rPr>
          <w:rFonts w:ascii="仿宋_GB2312" w:hAnsi="仿宋_GB2312" w:eastAsia="仿宋_GB2312" w:cs="仿宋_GB2312"/>
          <w:color w:val="000000"/>
          <w:sz w:val="30"/>
          <w:szCs w:val="30"/>
          <w:highlight w:val="none"/>
        </w:rPr>
      </w:pPr>
    </w:p>
    <w:p>
      <w:pPr>
        <w:pStyle w:val="11"/>
        <w:tabs>
          <w:tab w:val="left" w:pos="8280"/>
        </w:tabs>
        <w:ind w:firstLine="602"/>
        <w:jc w:val="center"/>
        <w:outlineLvl w:val="0"/>
        <w:rPr>
          <w:rFonts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rPr>
        <w:t>二〇二三年四月十八日</w:t>
      </w:r>
    </w:p>
    <w:p>
      <w:pPr>
        <w:autoSpaceDE w:val="0"/>
        <w:autoSpaceDN w:val="0"/>
        <w:adjustRightInd w:val="0"/>
        <w:spacing w:line="560" w:lineRule="atLeast"/>
        <w:ind w:firstLine="643"/>
        <w:jc w:val="center"/>
        <w:rPr>
          <w:rFonts w:ascii="仿宋_GB2312" w:hAnsi="仿宋_GB2312" w:eastAsia="仿宋_GB2312" w:cs="仿宋_GB2312"/>
          <w:snapToGrid w:val="0"/>
          <w:color w:val="000000"/>
          <w:sz w:val="32"/>
          <w:highlight w:val="none"/>
        </w:rPr>
      </w:pPr>
      <w:bookmarkStart w:id="17" w:name="_GoBack"/>
      <w:bookmarkEnd w:id="17"/>
      <w:r>
        <w:rPr>
          <w:rFonts w:hint="eastAsia" w:ascii="仿宋_GB2312" w:hAnsi="仿宋_GB2312" w:eastAsia="仿宋_GB2312" w:cs="仿宋_GB2312"/>
          <w:b/>
          <w:bCs/>
          <w:snapToGrid w:val="0"/>
          <w:color w:val="000000"/>
          <w:sz w:val="32"/>
          <w:highlight w:val="none"/>
        </w:rPr>
        <w:br w:type="page"/>
      </w:r>
      <w:r>
        <w:rPr>
          <w:rFonts w:hint="eastAsia" w:ascii="仿宋_GB2312" w:hAnsi="仿宋_GB2312" w:eastAsia="仿宋_GB2312" w:cs="仿宋_GB2312"/>
          <w:b/>
          <w:bCs/>
          <w:snapToGrid w:val="0"/>
          <w:color w:val="000000"/>
          <w:sz w:val="32"/>
          <w:highlight w:val="none"/>
        </w:rPr>
        <w:t>申   明</w:t>
      </w:r>
    </w:p>
    <w:p>
      <w:pPr>
        <w:wordWrap w:val="0"/>
        <w:autoSpaceDE w:val="0"/>
        <w:autoSpaceDN w:val="0"/>
        <w:adjustRightInd w:val="0"/>
        <w:spacing w:line="560" w:lineRule="atLeast"/>
        <w:ind w:firstLine="560"/>
        <w:rPr>
          <w:rFonts w:ascii="仿宋_GB2312" w:hAnsi="仿宋_GB2312" w:eastAsia="仿宋_GB2312" w:cs="仿宋_GB2312"/>
          <w:snapToGrid w:val="0"/>
          <w:color w:val="000000"/>
          <w:highlight w:val="none"/>
          <w:u w:val="single"/>
        </w:rPr>
      </w:pPr>
      <w:r>
        <w:rPr>
          <w:rFonts w:hint="eastAsia" w:ascii="仿宋_GB2312" w:hAnsi="仿宋_GB2312" w:eastAsia="仿宋_GB2312" w:cs="仿宋_GB2312"/>
          <w:snapToGrid w:val="0"/>
          <w:color w:val="000000"/>
          <w:highlight w:val="none"/>
        </w:rPr>
        <w:t>本招标文件专用于</w:t>
      </w:r>
      <w:r>
        <w:rPr>
          <w:rFonts w:hint="eastAsia" w:ascii="仿宋_GB2312" w:hAnsi="仿宋_GB2312" w:eastAsia="仿宋_GB2312" w:cs="仿宋_GB2312"/>
          <w:snapToGrid w:val="0"/>
          <w:color w:val="000000"/>
          <w:highlight w:val="none"/>
        </w:rPr>
        <w:t>恩施兴福村镇银行股份有限公司“</w:t>
      </w:r>
      <w:r>
        <w:rPr>
          <w:rFonts w:hint="eastAsia" w:ascii="仿宋_GB2312" w:hAnsi="仿宋_GB2312" w:eastAsia="仿宋_GB2312" w:cs="仿宋_GB2312"/>
          <w:snapToGrid w:val="0"/>
          <w:color w:val="000000"/>
          <w:highlight w:val="none"/>
          <w:u w:val="single"/>
        </w:rPr>
        <w:t>恩施兴福村镇银行股份有限公司-精密空调采购</w:t>
      </w:r>
      <w:r>
        <w:rPr>
          <w:rFonts w:hint="eastAsia" w:ascii="仿宋_GB2312" w:hAnsi="仿宋_GB2312" w:eastAsia="仿宋_GB2312" w:cs="仿宋_GB2312"/>
          <w:snapToGrid w:val="0"/>
          <w:color w:val="000000"/>
          <w:highlight w:val="none"/>
        </w:rPr>
        <w:t>”项目进行招标，恩施兴福村镇银行股份有限公司对本招标文件及招标文件内容享有解释权。参加投标单位即视为无条件同意本申明并保证对本招标文件可能涉及的恩施兴福村镇银行股份有限公司商业秘密予以保密，除经恩施兴福村镇银行股份有限公司书面同意外，任何单位和个人不得</w:t>
      </w:r>
      <w:r>
        <w:rPr>
          <w:rFonts w:hint="eastAsia" w:ascii="仿宋_GB2312" w:hAnsi="仿宋_GB2312" w:eastAsia="仿宋_GB2312" w:cs="仿宋_GB2312"/>
          <w:snapToGrid w:val="0"/>
          <w:color w:val="000000"/>
          <w:highlight w:val="none"/>
        </w:rPr>
        <w:t>为参与本产品投标以外的目的而出版、复制、传播、销售及使用本招标文件。</w:t>
      </w:r>
    </w:p>
    <w:p>
      <w:pPr>
        <w:autoSpaceDE w:val="0"/>
        <w:autoSpaceDN w:val="0"/>
        <w:adjustRightInd w:val="0"/>
        <w:spacing w:line="640" w:lineRule="atLeast"/>
        <w:ind w:firstLine="560"/>
        <w:jc w:val="center"/>
        <w:rPr>
          <w:rFonts w:ascii="仿宋_GB2312" w:hAnsi="仿宋_GB2312" w:eastAsia="仿宋_GB2312" w:cs="仿宋_GB2312"/>
          <w:b/>
          <w:bCs/>
          <w:snapToGrid w:val="0"/>
          <w:color w:val="000000"/>
          <w:sz w:val="30"/>
          <w:szCs w:val="30"/>
          <w:highlight w:val="none"/>
        </w:rPr>
      </w:pPr>
      <w:r>
        <w:rPr>
          <w:rFonts w:hint="eastAsia" w:ascii="仿宋_GB2312" w:hAnsi="仿宋_GB2312" w:eastAsia="仿宋_GB2312" w:cs="仿宋_GB2312"/>
          <w:snapToGrid w:val="0"/>
          <w:color w:val="000000"/>
          <w:highlight w:val="none"/>
        </w:rPr>
        <w:br w:type="page"/>
      </w:r>
      <w:r>
        <w:rPr>
          <w:rFonts w:hint="eastAsia" w:ascii="仿宋_GB2312" w:hAnsi="仿宋_GB2312" w:eastAsia="仿宋_GB2312" w:cs="仿宋_GB2312"/>
          <w:b/>
          <w:bCs/>
          <w:snapToGrid w:val="0"/>
          <w:color w:val="000000"/>
          <w:highlight w:val="none"/>
        </w:rPr>
        <w:t xml:space="preserve">第一部分 </w:t>
      </w:r>
      <w:r>
        <w:rPr>
          <w:rFonts w:hint="eastAsia" w:ascii="仿宋_GB2312" w:hAnsi="仿宋_GB2312" w:eastAsia="仿宋_GB2312" w:cs="仿宋_GB2312"/>
          <w:b/>
          <w:bCs/>
          <w:snapToGrid w:val="0"/>
          <w:color w:val="000000"/>
          <w:sz w:val="30"/>
          <w:szCs w:val="30"/>
          <w:highlight w:val="none"/>
        </w:rPr>
        <w:t>投标</w:t>
      </w:r>
      <w:bookmarkStart w:id="0" w:name="投标邀请函"/>
      <w:bookmarkEnd w:id="0"/>
      <w:r>
        <w:rPr>
          <w:rFonts w:hint="eastAsia" w:ascii="仿宋_GB2312" w:hAnsi="仿宋_GB2312" w:eastAsia="仿宋_GB2312" w:cs="仿宋_GB2312"/>
          <w:b/>
          <w:bCs/>
          <w:snapToGrid w:val="0"/>
          <w:color w:val="000000"/>
          <w:sz w:val="30"/>
          <w:szCs w:val="30"/>
          <w:highlight w:val="none"/>
        </w:rPr>
        <w:t>函</w:t>
      </w:r>
    </w:p>
    <w:p>
      <w:pPr>
        <w:autoSpaceDE w:val="0"/>
        <w:autoSpaceDN w:val="0"/>
        <w:adjustRightInd w:val="0"/>
        <w:spacing w:line="560" w:lineRule="atLeast"/>
        <w:ind w:firstLine="560"/>
        <w:jc w:val="left"/>
        <w:rPr>
          <w:rFonts w:ascii="仿宋_GB2312" w:hAnsi="仿宋_GB2312" w:eastAsia="仿宋_GB2312" w:cs="仿宋_GB2312"/>
          <w:snapToGrid w:val="0"/>
          <w:color w:val="000000"/>
          <w:szCs w:val="28"/>
          <w:highlight w:val="none"/>
        </w:rPr>
      </w:pPr>
      <w:r>
        <w:rPr>
          <w:rFonts w:hint="eastAsia" w:ascii="仿宋_GB2312" w:hAnsi="仿宋_GB2312" w:eastAsia="仿宋_GB2312" w:cs="仿宋_GB2312"/>
          <w:snapToGrid w:val="0"/>
          <w:color w:val="000000"/>
          <w:szCs w:val="28"/>
          <w:highlight w:val="none"/>
        </w:rPr>
        <w:t>根据</w:t>
      </w:r>
      <w:r>
        <w:rPr>
          <w:rFonts w:hint="eastAsia" w:ascii="仿宋_GB2312" w:hAnsi="仿宋_GB2312" w:eastAsia="仿宋_GB2312" w:cs="仿宋_GB2312"/>
          <w:snapToGrid w:val="0"/>
          <w:color w:val="000000"/>
          <w:highlight w:val="none"/>
        </w:rPr>
        <w:t>恩施兴福村镇银行股份有限公司</w:t>
      </w:r>
      <w:r>
        <w:rPr>
          <w:rFonts w:hint="eastAsia" w:ascii="仿宋_GB2312" w:hAnsi="仿宋_GB2312" w:eastAsia="仿宋_GB2312" w:cs="仿宋_GB2312"/>
          <w:snapToGrid w:val="0"/>
          <w:color w:val="000000"/>
          <w:highlight w:val="none"/>
        </w:rPr>
        <w:t>的</w:t>
      </w:r>
      <w:r>
        <w:rPr>
          <w:rFonts w:hint="eastAsia" w:ascii="仿宋_GB2312" w:hAnsi="仿宋_GB2312" w:eastAsia="仿宋_GB2312" w:cs="仿宋_GB2312"/>
          <w:snapToGrid w:val="0"/>
          <w:color w:val="000000"/>
          <w:szCs w:val="28"/>
          <w:highlight w:val="none"/>
        </w:rPr>
        <w:t>业务发展需求，现就</w:t>
      </w:r>
      <w:r>
        <w:rPr>
          <w:rFonts w:hint="eastAsia" w:ascii="仿宋_GB2312" w:hAnsi="仿宋_GB2312" w:eastAsia="仿宋_GB2312" w:cs="仿宋_GB2312"/>
          <w:snapToGrid w:val="0"/>
          <w:color w:val="000000"/>
          <w:highlight w:val="none"/>
        </w:rPr>
        <w:t>我行“</w:t>
      </w:r>
      <w:r>
        <w:rPr>
          <w:rFonts w:hint="eastAsia" w:ascii="仿宋_GB2312" w:hAnsi="仿宋_GB2312" w:eastAsia="仿宋_GB2312" w:cs="仿宋_GB2312"/>
          <w:snapToGrid w:val="0"/>
          <w:color w:val="000000"/>
          <w:highlight w:val="none"/>
        </w:rPr>
        <w:t>恩施兴福村镇银行股份有限公司</w:t>
      </w:r>
      <w:r>
        <w:rPr>
          <w:rFonts w:hint="eastAsia" w:ascii="仿宋_GB2312" w:hAnsi="仿宋_GB2312" w:eastAsia="仿宋_GB2312" w:cs="仿宋_GB2312"/>
          <w:snapToGrid w:val="0"/>
          <w:color w:val="000000"/>
          <w:highlight w:val="none"/>
          <w:u w:val="single"/>
        </w:rPr>
        <w:t>-精密空调采购</w:t>
      </w:r>
      <w:r>
        <w:rPr>
          <w:rFonts w:hint="eastAsia" w:ascii="仿宋_GB2312" w:hAnsi="仿宋_GB2312" w:eastAsia="仿宋_GB2312" w:cs="仿宋_GB2312"/>
          <w:snapToGrid w:val="0"/>
          <w:color w:val="000000"/>
          <w:highlight w:val="none"/>
        </w:rPr>
        <w:t>”项目</w:t>
      </w:r>
      <w:r>
        <w:rPr>
          <w:rFonts w:hint="eastAsia" w:ascii="仿宋_GB2312" w:hAnsi="仿宋_GB2312" w:eastAsia="仿宋_GB2312" w:cs="仿宋_GB2312"/>
          <w:snapToGrid w:val="0"/>
          <w:color w:val="000000"/>
          <w:szCs w:val="28"/>
          <w:highlight w:val="none"/>
        </w:rPr>
        <w:t>进行招标：</w:t>
      </w:r>
    </w:p>
    <w:p>
      <w:pPr>
        <w:tabs>
          <w:tab w:val="left" w:pos="8280"/>
        </w:tabs>
        <w:ind w:firstLine="560"/>
        <w:rPr>
          <w:rFonts w:ascii="仿宋_GB2312" w:hAnsi="仿宋_GB2312" w:eastAsia="仿宋_GB2312" w:cs="仿宋_GB2312"/>
          <w:b/>
          <w:color w:val="000000"/>
          <w:szCs w:val="28"/>
          <w:highlight w:val="none"/>
        </w:rPr>
      </w:pPr>
      <w:r>
        <w:rPr>
          <w:rFonts w:hint="eastAsia" w:ascii="仿宋_GB2312" w:hAnsi="仿宋_GB2312" w:eastAsia="仿宋_GB2312" w:cs="仿宋_GB2312"/>
          <w:snapToGrid w:val="0"/>
          <w:color w:val="000000"/>
          <w:szCs w:val="28"/>
          <w:highlight w:val="none"/>
        </w:rPr>
        <w:t>1.招标编号：</w:t>
      </w:r>
    </w:p>
    <w:p>
      <w:pPr>
        <w:tabs>
          <w:tab w:val="left" w:pos="8280"/>
        </w:tabs>
        <w:ind w:firstLine="560"/>
        <w:rPr>
          <w:rFonts w:ascii="仿宋_GB2312" w:hAnsi="仿宋_GB2312" w:eastAsia="仿宋_GB2312" w:cs="仿宋_GB2312"/>
          <w:snapToGrid w:val="0"/>
          <w:color w:val="000000"/>
          <w:szCs w:val="28"/>
          <w:highlight w:val="none"/>
          <w:u w:val="single"/>
        </w:rPr>
      </w:pPr>
      <w:r>
        <w:rPr>
          <w:rFonts w:hint="eastAsia" w:ascii="仿宋_GB2312" w:hAnsi="仿宋_GB2312" w:eastAsia="仿宋_GB2312" w:cs="仿宋_GB2312"/>
          <w:snapToGrid w:val="0"/>
          <w:color w:val="000000"/>
          <w:szCs w:val="28"/>
          <w:highlight w:val="none"/>
        </w:rPr>
        <w:t>2.招标人：</w:t>
      </w:r>
      <w:r>
        <w:rPr>
          <w:rFonts w:hint="eastAsia" w:ascii="仿宋_GB2312" w:hAnsi="仿宋_GB2312" w:eastAsia="仿宋_GB2312" w:cs="仿宋_GB2312"/>
          <w:snapToGrid w:val="0"/>
          <w:color w:val="000000"/>
          <w:highlight w:val="none"/>
        </w:rPr>
        <w:t>恩施兴福村镇银行股份有限公司</w:t>
      </w:r>
    </w:p>
    <w:p>
      <w:pPr>
        <w:tabs>
          <w:tab w:val="left" w:pos="1260"/>
        </w:tabs>
        <w:autoSpaceDE w:val="0"/>
        <w:autoSpaceDN w:val="0"/>
        <w:adjustRightInd w:val="0"/>
        <w:ind w:firstLine="560"/>
        <w:jc w:val="left"/>
        <w:rPr>
          <w:rFonts w:ascii="仿宋_GB2312" w:hAnsi="仿宋_GB2312" w:eastAsia="仿宋_GB2312" w:cs="仿宋_GB2312"/>
          <w:snapToGrid w:val="0"/>
          <w:szCs w:val="28"/>
          <w:highlight w:val="none"/>
        </w:rPr>
      </w:pPr>
      <w:r>
        <w:rPr>
          <w:rFonts w:hint="eastAsia" w:ascii="仿宋_GB2312" w:hAnsi="仿宋_GB2312" w:eastAsia="仿宋_GB2312" w:cs="仿宋_GB2312"/>
          <w:snapToGrid w:val="0"/>
          <w:szCs w:val="28"/>
          <w:highlight w:val="none"/>
        </w:rPr>
        <w:t>3.项目实施地点：湖北省</w:t>
      </w:r>
      <w:r>
        <w:rPr>
          <w:rFonts w:hint="eastAsia" w:ascii="仿宋_GB2312" w:hAnsi="仿宋_GB2312" w:eastAsia="仿宋_GB2312" w:cs="仿宋_GB2312"/>
          <w:snapToGrid w:val="0"/>
          <w:szCs w:val="28"/>
          <w:highlight w:val="none"/>
        </w:rPr>
        <w:t>恩施市</w:t>
      </w:r>
    </w:p>
    <w:p>
      <w:pPr>
        <w:tabs>
          <w:tab w:val="left" w:pos="1260"/>
        </w:tabs>
        <w:autoSpaceDE w:val="0"/>
        <w:autoSpaceDN w:val="0"/>
        <w:adjustRightInd w:val="0"/>
        <w:ind w:firstLine="560"/>
        <w:jc w:val="left"/>
        <w:rPr>
          <w:rFonts w:ascii="仿宋_GB2312" w:hAnsi="仿宋_GB2312" w:eastAsia="仿宋_GB2312" w:cs="仿宋_GB2312"/>
          <w:snapToGrid w:val="0"/>
          <w:color w:val="000000"/>
          <w:szCs w:val="28"/>
          <w:highlight w:val="none"/>
        </w:rPr>
      </w:pPr>
      <w:r>
        <w:rPr>
          <w:rFonts w:hint="eastAsia" w:ascii="仿宋_GB2312" w:hAnsi="仿宋_GB2312" w:eastAsia="仿宋_GB2312" w:cs="仿宋_GB2312"/>
          <w:snapToGrid w:val="0"/>
          <w:color w:val="000000"/>
          <w:szCs w:val="28"/>
          <w:highlight w:val="none"/>
        </w:rPr>
        <w:t>4.发放标书时间：北京时间 2023年04月</w:t>
      </w:r>
      <w:r>
        <w:rPr>
          <w:rFonts w:hint="eastAsia" w:ascii="仿宋_GB2312" w:hAnsi="仿宋_GB2312" w:eastAsia="仿宋_GB2312" w:cs="仿宋_GB2312"/>
          <w:snapToGrid w:val="0"/>
          <w:color w:val="000000"/>
          <w:szCs w:val="28"/>
          <w:highlight w:val="none"/>
          <w:lang w:val="en-US" w:eastAsia="zh-CN"/>
        </w:rPr>
        <w:t>25</w:t>
      </w:r>
      <w:r>
        <w:rPr>
          <w:rFonts w:hint="eastAsia" w:ascii="仿宋_GB2312" w:hAnsi="仿宋_GB2312" w:eastAsia="仿宋_GB2312" w:cs="仿宋_GB2312"/>
          <w:snapToGrid w:val="0"/>
          <w:color w:val="000000"/>
          <w:szCs w:val="28"/>
          <w:highlight w:val="none"/>
        </w:rPr>
        <w:t>日</w:t>
      </w:r>
    </w:p>
    <w:p>
      <w:pPr>
        <w:tabs>
          <w:tab w:val="left" w:pos="1260"/>
        </w:tabs>
        <w:autoSpaceDE w:val="0"/>
        <w:autoSpaceDN w:val="0"/>
        <w:adjustRightInd w:val="0"/>
        <w:ind w:firstLine="560"/>
        <w:jc w:val="left"/>
        <w:rPr>
          <w:rFonts w:ascii="仿宋_GB2312" w:hAnsi="仿宋_GB2312" w:eastAsia="仿宋_GB2312" w:cs="仿宋_GB2312"/>
          <w:snapToGrid w:val="0"/>
          <w:color w:val="000000"/>
          <w:szCs w:val="28"/>
          <w:highlight w:val="none"/>
        </w:rPr>
      </w:pPr>
      <w:r>
        <w:rPr>
          <w:rFonts w:hint="eastAsia" w:ascii="仿宋_GB2312" w:hAnsi="仿宋_GB2312" w:eastAsia="仿宋_GB2312" w:cs="仿宋_GB2312"/>
          <w:snapToGrid w:val="0"/>
          <w:color w:val="000000"/>
          <w:szCs w:val="28"/>
          <w:highlight w:val="none"/>
        </w:rPr>
        <w:t>5.投标截止时间：北京时间 2023年04月</w:t>
      </w:r>
      <w:r>
        <w:rPr>
          <w:rFonts w:hint="eastAsia" w:ascii="仿宋_GB2312" w:hAnsi="仿宋_GB2312" w:eastAsia="仿宋_GB2312" w:cs="仿宋_GB2312"/>
          <w:snapToGrid w:val="0"/>
          <w:color w:val="000000"/>
          <w:szCs w:val="28"/>
          <w:highlight w:val="none"/>
          <w:lang w:val="en-US" w:eastAsia="zh-CN"/>
        </w:rPr>
        <w:t>27</w:t>
      </w:r>
      <w:r>
        <w:rPr>
          <w:rFonts w:hint="eastAsia" w:ascii="仿宋_GB2312" w:hAnsi="仿宋_GB2312" w:eastAsia="仿宋_GB2312" w:cs="仿宋_GB2312"/>
          <w:snapToGrid w:val="0"/>
          <w:color w:val="000000"/>
          <w:szCs w:val="28"/>
          <w:highlight w:val="none"/>
        </w:rPr>
        <w:t>日</w:t>
      </w:r>
    </w:p>
    <w:p>
      <w:pPr>
        <w:tabs>
          <w:tab w:val="left" w:pos="1260"/>
        </w:tabs>
        <w:autoSpaceDE w:val="0"/>
        <w:autoSpaceDN w:val="0"/>
        <w:adjustRightInd w:val="0"/>
        <w:ind w:firstLine="560"/>
        <w:jc w:val="left"/>
        <w:rPr>
          <w:rFonts w:ascii="仿宋_GB2312" w:hAnsi="仿宋_GB2312" w:eastAsia="仿宋_GB2312" w:cs="仿宋_GB2312"/>
          <w:snapToGrid w:val="0"/>
          <w:color w:val="000000"/>
          <w:szCs w:val="28"/>
          <w:highlight w:val="none"/>
        </w:rPr>
      </w:pPr>
      <w:r>
        <w:rPr>
          <w:rFonts w:hint="eastAsia" w:ascii="仿宋_GB2312" w:hAnsi="仿宋_GB2312" w:eastAsia="仿宋_GB2312" w:cs="仿宋_GB2312"/>
          <w:snapToGrid w:val="0"/>
          <w:color w:val="000000"/>
          <w:szCs w:val="28"/>
          <w:highlight w:val="none"/>
        </w:rPr>
        <w:t>6.招标人联系方式：</w:t>
      </w:r>
    </w:p>
    <w:p>
      <w:pPr>
        <w:widowControl/>
        <w:ind w:firstLine="560"/>
        <w:jc w:val="left"/>
        <w:rPr>
          <w:rFonts w:ascii="仿宋_GB2312" w:hAnsi="仿宋_GB2312" w:eastAsia="仿宋_GB2312" w:cs="仿宋_GB2312"/>
          <w:kern w:val="0"/>
          <w:szCs w:val="28"/>
          <w:highlight w:val="none"/>
        </w:rPr>
      </w:pPr>
      <w:r>
        <w:rPr>
          <w:rFonts w:hint="eastAsia" w:ascii="仿宋_GB2312" w:hAnsi="仿宋_GB2312" w:eastAsia="仿宋_GB2312" w:cs="仿宋_GB2312"/>
          <w:snapToGrid w:val="0"/>
          <w:color w:val="000000"/>
          <w:highlight w:val="none"/>
        </w:rPr>
        <w:t>恩施兴福村镇银行股份有限公司</w:t>
      </w:r>
    </w:p>
    <w:p>
      <w:pPr>
        <w:widowControl/>
        <w:ind w:firstLine="560"/>
        <w:jc w:val="left"/>
        <w:rPr>
          <w:rFonts w:ascii="仿宋_GB2312" w:hAnsi="仿宋_GB2312" w:eastAsia="仿宋_GB2312" w:cs="仿宋_GB2312"/>
          <w:kern w:val="0"/>
          <w:szCs w:val="28"/>
          <w:highlight w:val="none"/>
        </w:rPr>
      </w:pPr>
      <w:r>
        <w:rPr>
          <w:rFonts w:hint="eastAsia" w:ascii="仿宋_GB2312" w:hAnsi="仿宋_GB2312" w:eastAsia="仿宋_GB2312" w:cs="仿宋_GB2312"/>
          <w:kern w:val="0"/>
          <w:szCs w:val="28"/>
          <w:highlight w:val="none"/>
        </w:rPr>
        <w:t>地址：湖北省恩施市金桂大道31号</w:t>
      </w:r>
    </w:p>
    <w:p>
      <w:pPr>
        <w:widowControl/>
        <w:ind w:firstLine="560"/>
        <w:jc w:val="left"/>
        <w:rPr>
          <w:rFonts w:ascii="仿宋_GB2312" w:hAnsi="仿宋_GB2312" w:eastAsia="仿宋_GB2312" w:cs="仿宋_GB2312"/>
          <w:kern w:val="0"/>
          <w:szCs w:val="28"/>
          <w:highlight w:val="none"/>
        </w:rPr>
      </w:pPr>
      <w:r>
        <w:rPr>
          <w:rFonts w:hint="eastAsia" w:ascii="仿宋_GB2312" w:hAnsi="仿宋_GB2312" w:eastAsia="仿宋_GB2312" w:cs="仿宋_GB2312"/>
          <w:kern w:val="0"/>
          <w:szCs w:val="28"/>
          <w:highlight w:val="none"/>
        </w:rPr>
        <w:t>邮政编码：445000</w:t>
      </w:r>
    </w:p>
    <w:p>
      <w:pPr>
        <w:tabs>
          <w:tab w:val="left" w:pos="1260"/>
        </w:tabs>
        <w:autoSpaceDE w:val="0"/>
        <w:autoSpaceDN w:val="0"/>
        <w:adjustRightInd w:val="0"/>
        <w:ind w:firstLine="560"/>
        <w:jc w:val="left"/>
        <w:rPr>
          <w:rFonts w:ascii="仿宋_GB2312" w:hAnsi="仿宋_GB2312" w:eastAsia="仿宋_GB2312" w:cs="仿宋_GB2312"/>
          <w:kern w:val="0"/>
          <w:szCs w:val="28"/>
          <w:highlight w:val="none"/>
        </w:rPr>
      </w:pPr>
      <w:r>
        <w:rPr>
          <w:rFonts w:hint="eastAsia" w:ascii="仿宋_GB2312" w:hAnsi="仿宋_GB2312" w:eastAsia="仿宋_GB2312" w:cs="仿宋_GB2312"/>
          <w:kern w:val="0"/>
          <w:szCs w:val="28"/>
          <w:highlight w:val="none"/>
        </w:rPr>
        <w:t>技术联系人：李凌</w:t>
      </w:r>
    </w:p>
    <w:p>
      <w:pPr>
        <w:widowControl/>
        <w:ind w:firstLine="560"/>
        <w:jc w:val="left"/>
        <w:rPr>
          <w:rFonts w:ascii="仿宋_GB2312" w:hAnsi="仿宋_GB2312" w:eastAsia="仿宋_GB2312" w:cs="仿宋_GB2312"/>
          <w:kern w:val="0"/>
          <w:szCs w:val="28"/>
          <w:highlight w:val="none"/>
        </w:rPr>
      </w:pPr>
      <w:r>
        <w:rPr>
          <w:rFonts w:hint="eastAsia" w:ascii="仿宋_GB2312" w:hAnsi="仿宋_GB2312" w:eastAsia="仿宋_GB2312" w:cs="仿宋_GB2312"/>
          <w:kern w:val="0"/>
          <w:szCs w:val="28"/>
          <w:highlight w:val="none"/>
        </w:rPr>
        <w:t>电话号码：17720306365</w:t>
      </w:r>
    </w:p>
    <w:p>
      <w:pPr>
        <w:widowControl/>
        <w:ind w:firstLine="560"/>
        <w:jc w:val="left"/>
        <w:rPr>
          <w:rFonts w:hint="default" w:ascii="仿宋_GB2312" w:hAnsi="仿宋_GB2312" w:eastAsia="仿宋_GB2312" w:cs="仿宋_GB2312"/>
          <w:kern w:val="0"/>
          <w:szCs w:val="28"/>
          <w:highlight w:val="none"/>
          <w:lang w:val="en-US" w:eastAsia="zh-CN"/>
        </w:rPr>
      </w:pPr>
      <w:r>
        <w:rPr>
          <w:rFonts w:hint="eastAsia" w:ascii="仿宋_GB2312" w:hAnsi="仿宋_GB2312" w:eastAsia="仿宋_GB2312" w:cs="仿宋_GB2312"/>
          <w:kern w:val="0"/>
          <w:szCs w:val="28"/>
          <w:highlight w:val="none"/>
        </w:rPr>
        <w:t>标书接收人：</w:t>
      </w:r>
      <w:r>
        <w:rPr>
          <w:rFonts w:hint="eastAsia" w:ascii="仿宋_GB2312" w:hAnsi="仿宋_GB2312" w:eastAsia="仿宋_GB2312" w:cs="仿宋_GB2312"/>
          <w:kern w:val="0"/>
          <w:szCs w:val="28"/>
          <w:highlight w:val="none"/>
          <w:lang w:val="en-US" w:eastAsia="zh-CN"/>
        </w:rPr>
        <w:t>姜容</w:t>
      </w:r>
    </w:p>
    <w:p>
      <w:pPr>
        <w:widowControl/>
        <w:ind w:firstLine="560"/>
        <w:jc w:val="left"/>
        <w:rPr>
          <w:rFonts w:hint="eastAsia" w:ascii="仿宋_GB2312" w:hAnsi="仿宋_GB2312" w:eastAsia="仿宋_GB2312" w:cs="仿宋_GB2312"/>
          <w:kern w:val="0"/>
          <w:szCs w:val="28"/>
          <w:highlight w:val="none"/>
          <w:lang w:val="en-US" w:eastAsia="zh-CN"/>
        </w:rPr>
      </w:pPr>
      <w:r>
        <w:rPr>
          <w:rFonts w:hint="eastAsia" w:ascii="仿宋_GB2312" w:hAnsi="仿宋_GB2312" w:eastAsia="仿宋_GB2312" w:cs="仿宋_GB2312"/>
          <w:kern w:val="0"/>
          <w:szCs w:val="28"/>
          <w:highlight w:val="none"/>
        </w:rPr>
        <w:t>电话号码：1538728811</w:t>
      </w:r>
      <w:r>
        <w:rPr>
          <w:rFonts w:hint="eastAsia" w:ascii="仿宋_GB2312" w:hAnsi="仿宋_GB2312" w:eastAsia="仿宋_GB2312" w:cs="仿宋_GB2312"/>
          <w:kern w:val="0"/>
          <w:szCs w:val="28"/>
          <w:highlight w:val="none"/>
          <w:lang w:val="en-US" w:eastAsia="zh-CN"/>
        </w:rPr>
        <w:t>8</w:t>
      </w:r>
    </w:p>
    <w:p>
      <w:pPr>
        <w:autoSpaceDE w:val="0"/>
        <w:autoSpaceDN w:val="0"/>
        <w:adjustRightInd w:val="0"/>
        <w:ind w:firstLine="480"/>
        <w:jc w:val="left"/>
        <w:rPr>
          <w:rFonts w:ascii="仿宋_GB2312" w:hAnsi="仿宋_GB2312" w:eastAsia="仿宋_GB2312" w:cs="仿宋_GB2312"/>
          <w:snapToGrid w:val="0"/>
          <w:sz w:val="24"/>
          <w:szCs w:val="24"/>
          <w:highlight w:val="none"/>
        </w:rPr>
      </w:pPr>
      <w:r>
        <w:rPr>
          <w:rFonts w:hint="eastAsia" w:ascii="仿宋_GB2312" w:hAnsi="仿宋_GB2312" w:eastAsia="仿宋_GB2312" w:cs="仿宋_GB2312"/>
          <w:snapToGrid w:val="0"/>
          <w:sz w:val="24"/>
          <w:szCs w:val="24"/>
          <w:highlight w:val="none"/>
        </w:rPr>
        <w:t>特别说明：</w:t>
      </w:r>
    </w:p>
    <w:p>
      <w:pPr>
        <w:autoSpaceDE w:val="0"/>
        <w:autoSpaceDN w:val="0"/>
        <w:adjustRightInd w:val="0"/>
        <w:ind w:firstLine="480"/>
        <w:jc w:val="left"/>
        <w:rPr>
          <w:rFonts w:ascii="仿宋_GB2312" w:hAnsi="仿宋_GB2312" w:eastAsia="仿宋_GB2312" w:cs="仿宋_GB2312"/>
          <w:snapToGrid w:val="0"/>
          <w:color w:val="000000"/>
          <w:sz w:val="24"/>
          <w:szCs w:val="24"/>
          <w:highlight w:val="none"/>
        </w:rPr>
      </w:pPr>
      <w:r>
        <w:rPr>
          <w:rFonts w:hint="eastAsia" w:ascii="仿宋_GB2312" w:hAnsi="仿宋_GB2312" w:eastAsia="仿宋_GB2312" w:cs="仿宋_GB2312"/>
          <w:snapToGrid w:val="0"/>
          <w:color w:val="000000"/>
          <w:sz w:val="24"/>
          <w:szCs w:val="24"/>
          <w:highlight w:val="none"/>
        </w:rPr>
        <w:t>1.投标截止时，若某标段的合格投标人数量未符合我行开标要求（三家及以上），则投标截止时间顺延一周。</w:t>
      </w:r>
    </w:p>
    <w:p>
      <w:pPr>
        <w:autoSpaceDE w:val="0"/>
        <w:autoSpaceDN w:val="0"/>
        <w:adjustRightInd w:val="0"/>
        <w:ind w:firstLine="480"/>
        <w:jc w:val="left"/>
        <w:rPr>
          <w:rFonts w:ascii="仿宋_GB2312" w:hAnsi="仿宋_GB2312" w:eastAsia="仿宋_GB2312" w:cs="仿宋_GB2312"/>
          <w:kern w:val="0"/>
          <w:szCs w:val="28"/>
          <w:highlight w:val="none"/>
        </w:rPr>
      </w:pPr>
      <w:r>
        <w:rPr>
          <w:rFonts w:hint="eastAsia" w:ascii="仿宋_GB2312" w:hAnsi="仿宋_GB2312" w:eastAsia="仿宋_GB2312" w:cs="仿宋_GB2312"/>
          <w:snapToGrid w:val="0"/>
          <w:color w:val="000000"/>
          <w:sz w:val="24"/>
          <w:szCs w:val="24"/>
          <w:highlight w:val="none"/>
        </w:rPr>
        <w:t>2.若投标时间延长一周后，标段投标人数量仍未满足要求，则根据该标段投标人数量将采购方式转为单一来源或竞争性谈判。</w:t>
      </w:r>
    </w:p>
    <w:p>
      <w:pPr>
        <w:pStyle w:val="4"/>
        <w:spacing w:after="0" w:line="240" w:lineRule="auto"/>
        <w:ind w:firstLine="560"/>
        <w:jc w:val="left"/>
        <w:rPr>
          <w:rFonts w:ascii="仿宋_GB2312" w:hAnsi="仿宋_GB2312" w:eastAsia="仿宋_GB2312" w:cs="仿宋_GB2312"/>
          <w:b w:val="0"/>
          <w:snapToGrid w:val="0"/>
          <w:color w:val="000000"/>
          <w:szCs w:val="28"/>
          <w:highlight w:val="none"/>
        </w:rPr>
      </w:pPr>
      <w:r>
        <w:rPr>
          <w:rFonts w:hint="eastAsia" w:ascii="仿宋_GB2312" w:hAnsi="仿宋_GB2312" w:eastAsia="仿宋_GB2312" w:cs="仿宋_GB2312"/>
          <w:b w:val="0"/>
          <w:snapToGrid w:val="0"/>
          <w:color w:val="000000"/>
          <w:szCs w:val="28"/>
          <w:highlight w:val="none"/>
        </w:rPr>
        <w:t>一、项目概况</w:t>
      </w:r>
    </w:p>
    <w:p>
      <w:pPr>
        <w:ind w:firstLine="560"/>
        <w:rPr>
          <w:rFonts w:ascii="仿宋_GB2312" w:hAnsi="仿宋_GB2312" w:eastAsia="仿宋_GB2312" w:cs="仿宋_GB2312"/>
          <w:snapToGrid w:val="0"/>
          <w:color w:val="000000"/>
          <w:szCs w:val="22"/>
          <w:highlight w:val="none"/>
        </w:rPr>
      </w:pPr>
      <w:r>
        <w:rPr>
          <w:rFonts w:hint="eastAsia" w:ascii="仿宋_GB2312" w:hAnsi="仿宋_GB2312" w:eastAsia="仿宋_GB2312" w:cs="仿宋_GB2312"/>
          <w:snapToGrid w:val="0"/>
          <w:color w:val="000000"/>
          <w:szCs w:val="28"/>
          <w:highlight w:val="none"/>
        </w:rPr>
        <w:t>本项目包括但不限于</w:t>
      </w:r>
      <w:r>
        <w:rPr>
          <w:rFonts w:hint="eastAsia" w:ascii="仿宋_GB2312" w:hAnsi="仿宋_GB2312" w:eastAsia="仿宋_GB2312" w:cs="仿宋_GB2312"/>
          <w:snapToGrid w:val="0"/>
          <w:color w:val="000000"/>
          <w:highlight w:val="none"/>
        </w:rPr>
        <w:t>恩施兴福村镇银行股份有限公司</w:t>
      </w:r>
      <w:r>
        <w:rPr>
          <w:rFonts w:hint="eastAsia" w:ascii="仿宋_GB2312" w:hAnsi="仿宋_GB2312" w:eastAsia="仿宋_GB2312" w:cs="仿宋_GB2312"/>
          <w:snapToGrid w:val="0"/>
          <w:color w:val="000000"/>
          <w:highlight w:val="none"/>
          <w:u w:val="single"/>
        </w:rPr>
        <w:t>-精密空调采购</w:t>
      </w:r>
      <w:r>
        <w:rPr>
          <w:rFonts w:hint="eastAsia" w:ascii="仿宋_GB2312" w:hAnsi="仿宋_GB2312" w:eastAsia="仿宋_GB2312" w:cs="仿宋_GB2312"/>
          <w:snapToGrid w:val="0"/>
          <w:color w:val="000000"/>
          <w:szCs w:val="22"/>
          <w:highlight w:val="none"/>
        </w:rPr>
        <w:t>设备的采购。</w:t>
      </w:r>
    </w:p>
    <w:p>
      <w:pPr>
        <w:numPr>
          <w:ilvl w:val="0"/>
          <w:numId w:val="3"/>
        </w:numPr>
        <w:ind w:firstLine="560"/>
        <w:rPr>
          <w:rFonts w:ascii="仿宋_GB2312" w:hAnsi="仿宋_GB2312" w:eastAsia="仿宋_GB2312" w:cs="仿宋_GB2312"/>
          <w:snapToGrid w:val="0"/>
          <w:color w:val="000000"/>
          <w:szCs w:val="28"/>
          <w:highlight w:val="none"/>
        </w:rPr>
      </w:pPr>
      <w:r>
        <w:rPr>
          <w:rFonts w:hint="eastAsia" w:ascii="仿宋_GB2312" w:hAnsi="仿宋_GB2312" w:eastAsia="仿宋_GB2312" w:cs="仿宋_GB2312"/>
          <w:snapToGrid w:val="0"/>
          <w:color w:val="000000"/>
          <w:szCs w:val="28"/>
          <w:highlight w:val="none"/>
        </w:rPr>
        <w:t>★设备清单：</w:t>
      </w:r>
      <w:r>
        <w:rPr>
          <w:rFonts w:hint="eastAsia" w:ascii="仿宋_GB2312" w:hAnsi="仿宋_GB2312" w:eastAsia="仿宋_GB2312" w:cs="仿宋_GB2312"/>
          <w:snapToGrid w:val="0"/>
          <w:color w:val="000000"/>
          <w:szCs w:val="28"/>
          <w:highlight w:val="none"/>
        </w:rPr>
        <w:br w:type="textWrapping"/>
      </w:r>
      <w:r>
        <w:rPr>
          <w:rFonts w:hint="eastAsia" w:ascii="仿宋_GB2312" w:hAnsi="仿宋_GB2312" w:eastAsia="仿宋_GB2312" w:cs="仿宋_GB2312"/>
          <w:snapToGrid w:val="0"/>
          <w:color w:val="000000"/>
          <w:szCs w:val="28"/>
          <w:highlight w:val="none"/>
        </w:rPr>
        <w:t>在送风工况24℃/50%下：</w:t>
      </w:r>
    </w:p>
    <w:tbl>
      <w:tblPr>
        <w:tblStyle w:val="15"/>
        <w:tblW w:w="8988" w:type="dxa"/>
        <w:tblInd w:w="0" w:type="dxa"/>
        <w:tblLayout w:type="fixed"/>
        <w:tblCellMar>
          <w:top w:w="0" w:type="dxa"/>
          <w:left w:w="108" w:type="dxa"/>
          <w:bottom w:w="0" w:type="dxa"/>
          <w:right w:w="108" w:type="dxa"/>
        </w:tblCellMar>
      </w:tblPr>
      <w:tblGrid>
        <w:gridCol w:w="1347"/>
        <w:gridCol w:w="1025"/>
        <w:gridCol w:w="4124"/>
        <w:gridCol w:w="658"/>
        <w:gridCol w:w="784"/>
        <w:gridCol w:w="1050"/>
      </w:tblGrid>
      <w:tr>
        <w:tblPrEx>
          <w:tblCellMar>
            <w:top w:w="0" w:type="dxa"/>
            <w:left w:w="108" w:type="dxa"/>
            <w:bottom w:w="0" w:type="dxa"/>
            <w:right w:w="108" w:type="dxa"/>
          </w:tblCellMar>
        </w:tblPrEx>
        <w:trPr>
          <w:trHeight w:val="300" w:hRule="atLeast"/>
        </w:trPr>
        <w:tc>
          <w:tcPr>
            <w:tcW w:w="134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0" w:firstLineChars="0"/>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设备名称</w:t>
            </w:r>
          </w:p>
        </w:tc>
        <w:tc>
          <w:tcPr>
            <w:tcW w:w="1025" w:type="dxa"/>
            <w:tcBorders>
              <w:top w:val="single" w:color="auto" w:sz="8" w:space="0"/>
              <w:left w:val="nil"/>
              <w:bottom w:val="single" w:color="auto" w:sz="8" w:space="0"/>
              <w:right w:val="single" w:color="auto" w:sz="8" w:space="0"/>
            </w:tcBorders>
            <w:shd w:val="clear" w:color="auto" w:fill="auto"/>
            <w:vAlign w:val="center"/>
          </w:tcPr>
          <w:p>
            <w:pPr>
              <w:widowControl/>
              <w:ind w:firstLine="0" w:firstLineChars="0"/>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品牌</w:t>
            </w:r>
          </w:p>
        </w:tc>
        <w:tc>
          <w:tcPr>
            <w:tcW w:w="4124" w:type="dxa"/>
            <w:tcBorders>
              <w:top w:val="single" w:color="auto" w:sz="8" w:space="0"/>
              <w:left w:val="nil"/>
              <w:bottom w:val="single" w:color="auto" w:sz="8" w:space="0"/>
              <w:right w:val="single" w:color="auto" w:sz="8" w:space="0"/>
            </w:tcBorders>
            <w:shd w:val="clear" w:color="auto" w:fill="auto"/>
            <w:vAlign w:val="center"/>
          </w:tcPr>
          <w:p>
            <w:pPr>
              <w:widowControl/>
              <w:ind w:firstLine="0" w:firstLineChars="0"/>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性能参数</w:t>
            </w:r>
          </w:p>
        </w:tc>
        <w:tc>
          <w:tcPr>
            <w:tcW w:w="658" w:type="dxa"/>
            <w:tcBorders>
              <w:top w:val="single" w:color="auto" w:sz="8" w:space="0"/>
              <w:left w:val="nil"/>
              <w:bottom w:val="single" w:color="auto" w:sz="8" w:space="0"/>
              <w:right w:val="single" w:color="auto" w:sz="8" w:space="0"/>
            </w:tcBorders>
            <w:shd w:val="clear" w:color="auto" w:fill="auto"/>
            <w:vAlign w:val="center"/>
          </w:tcPr>
          <w:p>
            <w:pPr>
              <w:widowControl/>
              <w:ind w:firstLine="0" w:firstLineChars="0"/>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单位</w:t>
            </w:r>
          </w:p>
        </w:tc>
        <w:tc>
          <w:tcPr>
            <w:tcW w:w="784" w:type="dxa"/>
            <w:tcBorders>
              <w:top w:val="single" w:color="auto" w:sz="8" w:space="0"/>
              <w:left w:val="nil"/>
              <w:bottom w:val="single" w:color="auto" w:sz="8" w:space="0"/>
              <w:right w:val="single" w:color="auto" w:sz="8" w:space="0"/>
            </w:tcBorders>
            <w:shd w:val="clear" w:color="auto" w:fill="auto"/>
            <w:vAlign w:val="center"/>
          </w:tcPr>
          <w:p>
            <w:pPr>
              <w:widowControl/>
              <w:ind w:firstLine="0" w:firstLineChars="0"/>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数量</w:t>
            </w:r>
          </w:p>
        </w:tc>
        <w:tc>
          <w:tcPr>
            <w:tcW w:w="1050" w:type="dxa"/>
            <w:tcBorders>
              <w:top w:val="single" w:color="auto" w:sz="8" w:space="0"/>
              <w:left w:val="nil"/>
              <w:bottom w:val="single" w:color="auto" w:sz="8" w:space="0"/>
              <w:right w:val="single" w:color="auto" w:sz="8" w:space="0"/>
            </w:tcBorders>
            <w:shd w:val="clear" w:color="auto" w:fill="auto"/>
            <w:vAlign w:val="center"/>
          </w:tcPr>
          <w:p>
            <w:pPr>
              <w:widowControl/>
              <w:ind w:firstLine="0" w:firstLineChars="0"/>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备注</w:t>
            </w:r>
          </w:p>
        </w:tc>
      </w:tr>
      <w:tr>
        <w:tblPrEx>
          <w:tblCellMar>
            <w:top w:w="0" w:type="dxa"/>
            <w:left w:w="108" w:type="dxa"/>
            <w:bottom w:w="0" w:type="dxa"/>
            <w:right w:w="108" w:type="dxa"/>
          </w:tblCellMar>
        </w:tblPrEx>
        <w:trPr>
          <w:trHeight w:val="936" w:hRule="atLeast"/>
        </w:trPr>
        <w:tc>
          <w:tcPr>
            <w:tcW w:w="1347" w:type="dxa"/>
            <w:tcBorders>
              <w:top w:val="nil"/>
              <w:left w:val="single" w:color="auto" w:sz="8" w:space="0"/>
              <w:bottom w:val="single" w:color="auto" w:sz="8" w:space="0"/>
              <w:right w:val="single" w:color="auto" w:sz="8" w:space="0"/>
            </w:tcBorders>
            <w:shd w:val="clear" w:color="auto" w:fill="auto"/>
            <w:vAlign w:val="center"/>
          </w:tcPr>
          <w:p>
            <w:pPr>
              <w:widowControl/>
              <w:ind w:firstLine="0" w:firstLineChars="0"/>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下送风风冷精密空调</w:t>
            </w:r>
          </w:p>
        </w:tc>
        <w:tc>
          <w:tcPr>
            <w:tcW w:w="1025" w:type="dxa"/>
            <w:tcBorders>
              <w:top w:val="nil"/>
              <w:left w:val="single" w:color="auto" w:sz="8" w:space="0"/>
              <w:bottom w:val="single" w:color="auto" w:sz="8" w:space="0"/>
              <w:right w:val="single" w:color="auto" w:sz="8" w:space="0"/>
            </w:tcBorders>
            <w:shd w:val="clear" w:color="auto" w:fill="auto"/>
            <w:vAlign w:val="center"/>
          </w:tcPr>
          <w:p>
            <w:pPr>
              <w:widowControl/>
              <w:ind w:firstLine="0" w:firstLineChars="0"/>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英维克</w:t>
            </w:r>
          </w:p>
        </w:tc>
        <w:tc>
          <w:tcPr>
            <w:tcW w:w="4124" w:type="dxa"/>
            <w:tcBorders>
              <w:top w:val="single" w:color="auto" w:sz="8" w:space="0"/>
              <w:left w:val="nil"/>
              <w:bottom w:val="single" w:color="auto" w:sz="4" w:space="0"/>
              <w:right w:val="single" w:color="auto" w:sz="8" w:space="0"/>
            </w:tcBorders>
            <w:shd w:val="clear" w:color="auto" w:fill="auto"/>
            <w:vAlign w:val="center"/>
          </w:tcPr>
          <w:p>
            <w:pPr>
              <w:widowControl/>
              <w:ind w:firstLine="0" w:firstLineChars="0"/>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CY765PES1AV&amp;CS54U*2,制冷量：</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rPr>
              <w:t>65.8kW ,循环风量：</w:t>
            </w:r>
            <w:r>
              <w:rPr>
                <w:rFonts w:hint="eastAsia" w:ascii="仿宋_GB2312" w:hAnsi="仿宋_GB2312" w:eastAsia="仿宋_GB2312" w:cs="仿宋_GB2312"/>
                <w:sz w:val="24"/>
                <w:szCs w:val="24"/>
                <w:highlight w:val="none"/>
              </w:rPr>
              <w:t>≥17000</w:t>
            </w:r>
            <w:r>
              <w:rPr>
                <w:rFonts w:hint="eastAsia" w:ascii="仿宋_GB2312" w:hAnsi="仿宋_GB2312" w:eastAsia="仿宋_GB2312" w:cs="仿宋_GB2312"/>
                <w:color w:val="000000"/>
                <w:sz w:val="24"/>
                <w:szCs w:val="24"/>
                <w:highlight w:val="none"/>
              </w:rPr>
              <w:t>m3/h，电源制式380V，加热9KW，加湿10 kg/h，尺寸必须≤1800*1000*1970mm</w:t>
            </w:r>
          </w:p>
        </w:tc>
        <w:tc>
          <w:tcPr>
            <w:tcW w:w="658" w:type="dxa"/>
            <w:tcBorders>
              <w:top w:val="nil"/>
              <w:left w:val="single" w:color="auto" w:sz="8" w:space="0"/>
              <w:bottom w:val="single" w:color="auto" w:sz="8" w:space="0"/>
              <w:right w:val="single" w:color="auto" w:sz="8" w:space="0"/>
            </w:tcBorders>
            <w:shd w:val="clear" w:color="auto" w:fill="auto"/>
            <w:vAlign w:val="center"/>
          </w:tcPr>
          <w:p>
            <w:pPr>
              <w:widowControl/>
              <w:ind w:firstLine="0" w:firstLineChars="0"/>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台</w:t>
            </w:r>
          </w:p>
        </w:tc>
        <w:tc>
          <w:tcPr>
            <w:tcW w:w="784" w:type="dxa"/>
            <w:tcBorders>
              <w:top w:val="nil"/>
              <w:left w:val="single" w:color="auto" w:sz="8" w:space="0"/>
              <w:bottom w:val="single" w:color="auto" w:sz="8" w:space="0"/>
              <w:right w:val="single" w:color="auto" w:sz="8" w:space="0"/>
            </w:tcBorders>
            <w:shd w:val="clear" w:color="auto" w:fill="auto"/>
            <w:vAlign w:val="center"/>
          </w:tcPr>
          <w:p>
            <w:pPr>
              <w:widowControl/>
              <w:ind w:firstLine="0" w:firstLineChars="0"/>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w:t>
            </w:r>
          </w:p>
        </w:tc>
        <w:tc>
          <w:tcPr>
            <w:tcW w:w="1050" w:type="dxa"/>
            <w:tcBorders>
              <w:top w:val="nil"/>
              <w:left w:val="single" w:color="auto" w:sz="8" w:space="0"/>
              <w:bottom w:val="single" w:color="auto" w:sz="8" w:space="0"/>
              <w:right w:val="single" w:color="auto" w:sz="8" w:space="0"/>
            </w:tcBorders>
            <w:shd w:val="clear" w:color="auto" w:fill="auto"/>
            <w:vAlign w:val="center"/>
          </w:tcPr>
          <w:p>
            <w:pPr>
              <w:widowControl/>
              <w:ind w:firstLine="0" w:firstLineChars="0"/>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变频</w:t>
            </w:r>
          </w:p>
        </w:tc>
      </w:tr>
    </w:tbl>
    <w:p>
      <w:pPr>
        <w:rPr>
          <w:rFonts w:ascii="仿宋_GB2312" w:hAnsi="仿宋_GB2312" w:eastAsia="仿宋_GB2312" w:cs="仿宋_GB2312"/>
          <w:b/>
          <w:bCs/>
          <w:snapToGrid w:val="0"/>
          <w:szCs w:val="28"/>
          <w:highlight w:val="none"/>
        </w:rPr>
      </w:pPr>
      <w:r>
        <w:rPr>
          <w:rFonts w:hint="eastAsia" w:ascii="仿宋_GB2312" w:hAnsi="仿宋_GB2312" w:eastAsia="仿宋_GB2312" w:cs="仿宋_GB2312"/>
          <w:b/>
          <w:bCs/>
          <w:snapToGrid w:val="0"/>
          <w:szCs w:val="28"/>
          <w:highlight w:val="none"/>
        </w:rPr>
        <w:t>★投标方投标应答中写明所投品牌。</w:t>
      </w:r>
    </w:p>
    <w:p>
      <w:pPr>
        <w:ind w:firstLine="560"/>
        <w:rPr>
          <w:rFonts w:ascii="仿宋_GB2312" w:hAnsi="仿宋_GB2312" w:eastAsia="仿宋_GB2312" w:cs="仿宋_GB2312"/>
          <w:snapToGrid w:val="0"/>
          <w:color w:val="000000"/>
          <w:szCs w:val="28"/>
          <w:highlight w:val="none"/>
        </w:rPr>
      </w:pPr>
      <w:r>
        <w:rPr>
          <w:rFonts w:hint="eastAsia" w:ascii="仿宋_GB2312" w:hAnsi="仿宋_GB2312" w:eastAsia="仿宋_GB2312" w:cs="仿宋_GB2312"/>
          <w:snapToGrid w:val="0"/>
          <w:color w:val="000000"/>
          <w:szCs w:val="28"/>
          <w:highlight w:val="none"/>
        </w:rPr>
        <w:t>三、设备技术要求：</w:t>
      </w:r>
    </w:p>
    <w:p>
      <w:pPr>
        <w:ind w:firstLine="560"/>
        <w:rPr>
          <w:rFonts w:ascii="仿宋_GB2312" w:hAnsi="仿宋_GB2312" w:eastAsia="仿宋_GB2312" w:cs="仿宋_GB2312"/>
          <w:snapToGrid w:val="0"/>
          <w:color w:val="000000"/>
          <w:szCs w:val="28"/>
          <w:highlight w:val="none"/>
        </w:rPr>
      </w:pPr>
      <w:r>
        <w:rPr>
          <w:rFonts w:hint="eastAsia" w:ascii="仿宋_GB2312" w:hAnsi="仿宋_GB2312" w:eastAsia="仿宋_GB2312" w:cs="仿宋_GB2312"/>
          <w:snapToGrid w:val="0"/>
          <w:color w:val="000000"/>
          <w:szCs w:val="28"/>
          <w:highlight w:val="none"/>
        </w:rPr>
        <w:t>以下技术要求中标注“★”号的内容均为关键条款，对这些关键条款的严重负偏离将可能导致废标；任何弄虚作假和不规范的应答书将导致废标处理。加注★号的技术指标未达到招标文件要求，按废标处理。</w:t>
      </w:r>
    </w:p>
    <w:p>
      <w:pPr>
        <w:pStyle w:val="3"/>
        <w:numPr>
          <w:ilvl w:val="0"/>
          <w:numId w:val="4"/>
        </w:numPr>
        <w:tabs>
          <w:tab w:val="left" w:pos="360"/>
        </w:tabs>
        <w:spacing w:after="156" w:afterLines="50"/>
        <w:ind w:left="425" w:firstLine="560"/>
        <w:rPr>
          <w:rStyle w:val="38"/>
          <w:rFonts w:ascii="仿宋_GB2312" w:hAnsi="仿宋_GB2312" w:cs="仿宋_GB2312"/>
          <w:sz w:val="28"/>
          <w:szCs w:val="28"/>
          <w:highlight w:val="none"/>
        </w:rPr>
      </w:pPr>
      <w:bookmarkStart w:id="1" w:name="_Toc472015326"/>
      <w:bookmarkStart w:id="2" w:name="_Toc10021"/>
      <w:bookmarkStart w:id="3" w:name="_Toc371518718"/>
      <w:bookmarkStart w:id="4" w:name="_Toc341015656"/>
      <w:r>
        <w:rPr>
          <w:rStyle w:val="38"/>
          <w:rFonts w:hint="eastAsia" w:ascii="仿宋_GB2312" w:hAnsi="仿宋_GB2312" w:cs="仿宋_GB2312"/>
          <w:sz w:val="28"/>
          <w:szCs w:val="28"/>
          <w:highlight w:val="none"/>
        </w:rPr>
        <w:t>总体要求</w:t>
      </w:r>
      <w:bookmarkEnd w:id="1"/>
      <w:bookmarkEnd w:id="2"/>
    </w:p>
    <w:bookmarkEnd w:id="3"/>
    <w:bookmarkEnd w:id="4"/>
    <w:p>
      <w:pPr>
        <w:pStyle w:val="4"/>
        <w:numPr>
          <w:ilvl w:val="1"/>
          <w:numId w:val="4"/>
        </w:numPr>
        <w:ind w:left="1145" w:firstLine="0" w:firstLineChars="0"/>
        <w:rPr>
          <w:rFonts w:ascii="仿宋_GB2312" w:hAnsi="仿宋_GB2312" w:eastAsia="仿宋_GB2312" w:cs="仿宋_GB2312"/>
          <w:b w:val="0"/>
          <w:bCs w:val="0"/>
          <w:highlight w:val="none"/>
        </w:rPr>
      </w:pPr>
      <w:bookmarkStart w:id="5" w:name="_Toc10478"/>
      <w:bookmarkStart w:id="6" w:name="_Toc472015328"/>
      <w:bookmarkStart w:id="7" w:name="_Toc371518719"/>
      <w:r>
        <w:rPr>
          <w:rFonts w:hint="eastAsia" w:ascii="仿宋_GB2312" w:hAnsi="仿宋_GB2312" w:eastAsia="仿宋_GB2312" w:cs="仿宋_GB2312"/>
          <w:b w:val="0"/>
          <w:bCs w:val="0"/>
          <w:highlight w:val="none"/>
        </w:rPr>
        <w:t>安装地点</w:t>
      </w:r>
      <w:bookmarkEnd w:id="5"/>
      <w:bookmarkEnd w:id="6"/>
      <w:bookmarkEnd w:id="7"/>
    </w:p>
    <w:p>
      <w:p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本工程空调设备蒸发器内机均安装在建筑物室内，冷凝器外机安装在建筑物室外。</w:t>
      </w:r>
    </w:p>
    <w:p>
      <w:pPr>
        <w:pStyle w:val="4"/>
        <w:numPr>
          <w:ilvl w:val="1"/>
          <w:numId w:val="4"/>
        </w:numPr>
        <w:ind w:left="1145" w:firstLine="0" w:firstLineChars="0"/>
        <w:rPr>
          <w:rFonts w:ascii="仿宋_GB2312" w:hAnsi="仿宋_GB2312" w:eastAsia="仿宋_GB2312" w:cs="仿宋_GB2312"/>
          <w:b w:val="0"/>
          <w:bCs w:val="0"/>
          <w:highlight w:val="none"/>
        </w:rPr>
      </w:pPr>
      <w:bookmarkStart w:id="8" w:name="_Toc508599517"/>
      <w:bookmarkStart w:id="9" w:name="_Toc510951105"/>
      <w:bookmarkStart w:id="10" w:name="_Toc511122411"/>
      <w:bookmarkStart w:id="11" w:name="_Toc510944344"/>
      <w:r>
        <w:rPr>
          <w:rFonts w:hint="eastAsia" w:ascii="仿宋_GB2312" w:hAnsi="仿宋_GB2312" w:eastAsia="仿宋_GB2312" w:cs="仿宋_GB2312"/>
          <w:b w:val="0"/>
          <w:bCs w:val="0"/>
          <w:highlight w:val="none"/>
        </w:rPr>
        <w:t>标准和要求</w:t>
      </w:r>
    </w:p>
    <w:p>
      <w:p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空调机组应符合《计算机和数据处理机房用单元式空气调节机》GB/T 19413的要求，并按照规定程序批准的图样和技术文件制造。合作方应使用最新颁布执行的国家及行业标准。投标产品应符合以下标准。本文件提出的具体技术要求如与下述标准不一致时，按较高标准执行。</w:t>
      </w:r>
    </w:p>
    <w:bookmarkEnd w:id="8"/>
    <w:bookmarkEnd w:id="9"/>
    <w:bookmarkEnd w:id="10"/>
    <w:bookmarkEnd w:id="11"/>
    <w:p>
      <w:pPr>
        <w:ind w:firstLine="560"/>
        <w:rPr>
          <w:rFonts w:ascii="仿宋_GB2312" w:hAnsi="仿宋_GB2312" w:eastAsia="仿宋_GB2312" w:cs="仿宋_GB2312"/>
          <w:highlight w:val="none"/>
        </w:rPr>
      </w:pPr>
      <w:bookmarkStart w:id="12" w:name="_Toc371518721"/>
      <w:r>
        <w:rPr>
          <w:rFonts w:hint="eastAsia" w:ascii="仿宋_GB2312" w:hAnsi="仿宋_GB2312" w:eastAsia="仿宋_GB2312" w:cs="仿宋_GB2312"/>
          <w:highlight w:val="none"/>
        </w:rPr>
        <w:t>空调机组的外壳、电镀件、涂漆件等应符合《单元式空气调节机》GB/T 17758中5.1.2~5.1.5、5.1.13和5.1.14的规定。</w:t>
      </w:r>
    </w:p>
    <w:p>
      <w:p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空调机组的零部件的要求及安装应符合《单元式空气调节机》GB/T 17758中5.1.6、5.1.9、5和5.2的规定。</w:t>
      </w:r>
    </w:p>
    <w:p>
      <w:p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空调机组的保温层应有良好的保温性能和具有难燃性、且无毒无异味、无粉尘。</w:t>
      </w:r>
    </w:p>
    <w:p>
      <w:p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每台空调机组表面应将铭牌固定在机组明显的位置。</w:t>
      </w:r>
    </w:p>
    <w:p>
      <w:p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★空调设备不得为OEM或ODM贴牌产品。</w:t>
      </w:r>
    </w:p>
    <w:p>
      <w:pPr>
        <w:ind w:firstLine="560"/>
        <w:rPr>
          <w:rFonts w:ascii="仿宋_GB2312" w:hAnsi="仿宋_GB2312" w:eastAsia="仿宋_GB2312" w:cs="仿宋_GB2312"/>
          <w:szCs w:val="24"/>
          <w:highlight w:val="none"/>
        </w:rPr>
      </w:pPr>
      <w:r>
        <w:rPr>
          <w:rFonts w:hint="eastAsia" w:ascii="仿宋_GB2312" w:hAnsi="仿宋_GB2312" w:eastAsia="仿宋_GB2312" w:cs="仿宋_GB2312"/>
          <w:highlight w:val="none"/>
        </w:rPr>
        <w:t>★投标设备制造商需具备ISO9001系列质量管理体系认证、GBT29490-2013知识产权管理体系认证、ISO/IEC27001:2013信息安全管理体系认证、能源管理体系认证、企业知识产权管理体系认证、商品售后服务评价认证、合同能源管理服务认证证书、节能技术服务认证证书，认证证书需在有效期之内，提供证书复印件并加盖公章。</w:t>
      </w:r>
    </w:p>
    <w:p>
      <w:pPr>
        <w:pStyle w:val="3"/>
        <w:numPr>
          <w:ilvl w:val="0"/>
          <w:numId w:val="4"/>
        </w:numPr>
        <w:tabs>
          <w:tab w:val="left" w:pos="360"/>
        </w:tabs>
        <w:spacing w:after="156" w:afterLines="50"/>
        <w:ind w:left="425" w:firstLine="560"/>
        <w:rPr>
          <w:rFonts w:hAnsi="仿宋_GB2312" w:cs="仿宋_GB2312"/>
          <w:highlight w:val="none"/>
        </w:rPr>
      </w:pPr>
      <w:bookmarkStart w:id="13" w:name="_Toc472015330"/>
      <w:bookmarkStart w:id="14" w:name="_Toc6220"/>
      <w:r>
        <w:rPr>
          <w:rFonts w:hint="eastAsia" w:hAnsi="仿宋_GB2312" w:cs="仿宋_GB2312"/>
          <w:highlight w:val="none"/>
        </w:rPr>
        <w:t>设备</w:t>
      </w:r>
      <w:bookmarkEnd w:id="12"/>
      <w:bookmarkEnd w:id="13"/>
      <w:bookmarkEnd w:id="14"/>
      <w:r>
        <w:rPr>
          <w:rFonts w:hint="eastAsia" w:hAnsi="仿宋_GB2312" w:cs="仿宋_GB2312"/>
          <w:highlight w:val="none"/>
        </w:rPr>
        <w:t>技术要求</w:t>
      </w:r>
    </w:p>
    <w:p>
      <w:p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以下规定了本次所需的设备的技术要求。合作方所提出的任何替代指标应不劣于本技术规范书的要求。</w:t>
      </w:r>
    </w:p>
    <w:p>
      <w:p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★本次机房专用精密空调机组选型范围如下表：</w:t>
      </w:r>
    </w:p>
    <w:p>
      <w:pPr>
        <w:pStyle w:val="25"/>
        <w:spacing w:after="156" w:afterLines="50" w:line="240" w:lineRule="auto"/>
        <w:ind w:firstLine="480"/>
        <w:jc w:val="lef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表一：空调技术明细表</w:t>
      </w:r>
    </w:p>
    <w:tbl>
      <w:tblPr>
        <w:tblStyle w:val="15"/>
        <w:tblW w:w="7653" w:type="dxa"/>
        <w:tblInd w:w="98" w:type="dxa"/>
        <w:tblLayout w:type="fixed"/>
        <w:tblCellMar>
          <w:top w:w="0" w:type="dxa"/>
          <w:left w:w="108" w:type="dxa"/>
          <w:bottom w:w="0" w:type="dxa"/>
          <w:right w:w="108" w:type="dxa"/>
        </w:tblCellMar>
      </w:tblPr>
      <w:tblGrid>
        <w:gridCol w:w="1616"/>
        <w:gridCol w:w="2123"/>
        <w:gridCol w:w="3914"/>
      </w:tblGrid>
      <w:tr>
        <w:tblPrEx>
          <w:tblCellMar>
            <w:top w:w="0" w:type="dxa"/>
            <w:left w:w="108" w:type="dxa"/>
            <w:bottom w:w="0" w:type="dxa"/>
            <w:right w:w="108" w:type="dxa"/>
          </w:tblCellMar>
        </w:tblPrEx>
        <w:trPr>
          <w:trHeight w:val="290" w:hRule="atLeast"/>
        </w:trPr>
        <w:tc>
          <w:tcPr>
            <w:tcW w:w="3739"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ind w:firstLine="400"/>
              <w:jc w:val="left"/>
              <w:textAlignment w:val="center"/>
              <w:rPr>
                <w:rFonts w:ascii="微软雅黑" w:hAnsi="微软雅黑" w:eastAsia="微软雅黑" w:cs="微软雅黑"/>
                <w:b/>
                <w:bCs/>
                <w:color w:val="000000"/>
                <w:sz w:val="20"/>
                <w:highlight w:val="none"/>
              </w:rPr>
            </w:pPr>
            <w:r>
              <w:rPr>
                <w:rFonts w:hint="eastAsia" w:ascii="微软雅黑" w:hAnsi="微软雅黑" w:eastAsia="微软雅黑" w:cs="微软雅黑"/>
                <w:b/>
                <w:bCs/>
                <w:color w:val="000000"/>
                <w:kern w:val="0"/>
                <w:sz w:val="20"/>
                <w:highlight w:val="none"/>
                <w:lang w:bidi="ar"/>
              </w:rPr>
              <w:t>室内机型号</w:t>
            </w:r>
          </w:p>
        </w:tc>
        <w:tc>
          <w:tcPr>
            <w:tcW w:w="3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60"/>
              <w:jc w:val="center"/>
              <w:textAlignment w:val="center"/>
              <w:rPr>
                <w:rFonts w:ascii="微软雅黑" w:hAnsi="微软雅黑" w:eastAsia="微软雅黑" w:cs="微软雅黑"/>
                <w:b/>
                <w:bCs/>
                <w:color w:val="000000"/>
                <w:sz w:val="18"/>
                <w:szCs w:val="18"/>
                <w:highlight w:val="none"/>
              </w:rPr>
            </w:pPr>
            <w:r>
              <w:rPr>
                <w:rFonts w:hint="eastAsia" w:ascii="微软雅黑" w:hAnsi="微软雅黑" w:eastAsia="微软雅黑" w:cs="微软雅黑"/>
                <w:color w:val="000000"/>
                <w:kern w:val="0"/>
                <w:sz w:val="18"/>
                <w:szCs w:val="18"/>
                <w:highlight w:val="none"/>
                <w:lang w:bidi="ar"/>
              </w:rPr>
              <w:t>CY765PES1AV</w:t>
            </w:r>
          </w:p>
        </w:tc>
      </w:tr>
      <w:tr>
        <w:tblPrEx>
          <w:tblCellMar>
            <w:top w:w="0" w:type="dxa"/>
            <w:left w:w="108" w:type="dxa"/>
            <w:bottom w:w="0" w:type="dxa"/>
            <w:right w:w="108" w:type="dxa"/>
          </w:tblCellMar>
        </w:tblPrEx>
        <w:trPr>
          <w:trHeight w:val="290" w:hRule="atLeast"/>
        </w:trPr>
        <w:tc>
          <w:tcPr>
            <w:tcW w:w="3739"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ind w:firstLine="360"/>
              <w:jc w:val="left"/>
              <w:textAlignment w:val="center"/>
              <w:rPr>
                <w:rFonts w:ascii="微软雅黑" w:hAnsi="微软雅黑" w:eastAsia="微软雅黑" w:cs="微软雅黑"/>
                <w:color w:val="000000"/>
                <w:sz w:val="18"/>
                <w:szCs w:val="18"/>
                <w:highlight w:val="none"/>
              </w:rPr>
            </w:pPr>
            <w:r>
              <w:rPr>
                <w:rFonts w:hint="eastAsia" w:ascii="微软雅黑" w:hAnsi="微软雅黑" w:eastAsia="微软雅黑" w:cs="微软雅黑"/>
                <w:color w:val="000000"/>
                <w:kern w:val="0"/>
                <w:sz w:val="18"/>
                <w:szCs w:val="18"/>
                <w:highlight w:val="none"/>
                <w:lang w:bidi="ar"/>
              </w:rPr>
              <w:t>主电源</w:t>
            </w:r>
          </w:p>
        </w:tc>
        <w:tc>
          <w:tcPr>
            <w:tcW w:w="3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60"/>
              <w:jc w:val="center"/>
              <w:textAlignment w:val="center"/>
              <w:rPr>
                <w:rFonts w:ascii="微软雅黑" w:hAnsi="微软雅黑" w:eastAsia="微软雅黑" w:cs="微软雅黑"/>
                <w:color w:val="000000"/>
                <w:sz w:val="18"/>
                <w:szCs w:val="18"/>
                <w:highlight w:val="none"/>
              </w:rPr>
            </w:pPr>
            <w:r>
              <w:rPr>
                <w:rFonts w:hint="eastAsia" w:ascii="微软雅黑" w:hAnsi="微软雅黑" w:eastAsia="微软雅黑" w:cs="微软雅黑"/>
                <w:color w:val="000000"/>
                <w:kern w:val="0"/>
                <w:sz w:val="18"/>
                <w:szCs w:val="18"/>
                <w:highlight w:val="none"/>
                <w:lang w:bidi="ar"/>
              </w:rPr>
              <w:t>380V 3Ph 50Hz</w:t>
            </w:r>
          </w:p>
        </w:tc>
      </w:tr>
      <w:tr>
        <w:tblPrEx>
          <w:tblCellMar>
            <w:top w:w="0" w:type="dxa"/>
            <w:left w:w="108" w:type="dxa"/>
            <w:bottom w:w="0" w:type="dxa"/>
            <w:right w:w="108" w:type="dxa"/>
          </w:tblCellMar>
        </w:tblPrEx>
        <w:trPr>
          <w:trHeight w:val="290" w:hRule="atLeast"/>
        </w:trPr>
        <w:tc>
          <w:tcPr>
            <w:tcW w:w="3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jc w:val="left"/>
              <w:textAlignment w:val="center"/>
              <w:rPr>
                <w:rFonts w:ascii="微软雅黑" w:hAnsi="微软雅黑" w:eastAsia="微软雅黑" w:cs="微软雅黑"/>
                <w:color w:val="000000"/>
                <w:sz w:val="18"/>
                <w:szCs w:val="18"/>
                <w:highlight w:val="none"/>
              </w:rPr>
            </w:pPr>
            <w:r>
              <w:rPr>
                <w:rFonts w:hint="eastAsia" w:ascii="微软雅黑" w:hAnsi="微软雅黑" w:eastAsia="微软雅黑" w:cs="微软雅黑"/>
                <w:color w:val="000000"/>
                <w:kern w:val="0"/>
                <w:sz w:val="18"/>
                <w:szCs w:val="18"/>
                <w:highlight w:val="none"/>
                <w:lang w:bidi="ar"/>
              </w:rPr>
              <w:t>送风方式</w:t>
            </w:r>
          </w:p>
        </w:tc>
        <w:tc>
          <w:tcPr>
            <w:tcW w:w="391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ind w:firstLine="360"/>
              <w:jc w:val="center"/>
              <w:textAlignment w:val="center"/>
              <w:rPr>
                <w:rFonts w:ascii="微软雅黑" w:hAnsi="微软雅黑" w:eastAsia="微软雅黑" w:cs="微软雅黑"/>
                <w:color w:val="000000"/>
                <w:sz w:val="18"/>
                <w:szCs w:val="18"/>
                <w:highlight w:val="none"/>
              </w:rPr>
            </w:pPr>
            <w:r>
              <w:rPr>
                <w:rFonts w:hint="eastAsia" w:ascii="微软雅黑" w:hAnsi="微软雅黑" w:eastAsia="微软雅黑" w:cs="微软雅黑"/>
                <w:color w:val="000000"/>
                <w:kern w:val="0"/>
                <w:sz w:val="18"/>
                <w:szCs w:val="18"/>
                <w:highlight w:val="none"/>
                <w:lang w:bidi="ar"/>
              </w:rPr>
              <w:t>下</w:t>
            </w:r>
          </w:p>
        </w:tc>
      </w:tr>
      <w:tr>
        <w:tblPrEx>
          <w:tblCellMar>
            <w:top w:w="0" w:type="dxa"/>
            <w:left w:w="108" w:type="dxa"/>
            <w:bottom w:w="0" w:type="dxa"/>
            <w:right w:w="108" w:type="dxa"/>
          </w:tblCellMar>
        </w:tblPrEx>
        <w:trPr>
          <w:trHeight w:val="290" w:hRule="atLeast"/>
        </w:trPr>
        <w:tc>
          <w:tcPr>
            <w:tcW w:w="7653" w:type="dxa"/>
            <w:gridSpan w:val="3"/>
            <w:tcBorders>
              <w:top w:val="single" w:color="000000" w:sz="4" w:space="0"/>
              <w:left w:val="single" w:color="000000" w:sz="4" w:space="0"/>
              <w:bottom w:val="nil"/>
              <w:right w:val="single" w:color="000000" w:sz="4" w:space="0"/>
            </w:tcBorders>
            <w:shd w:val="clear" w:color="auto" w:fill="auto"/>
            <w:vAlign w:val="center"/>
          </w:tcPr>
          <w:p>
            <w:pPr>
              <w:widowControl/>
              <w:ind w:firstLine="360"/>
              <w:jc w:val="left"/>
              <w:textAlignment w:val="center"/>
              <w:rPr>
                <w:rFonts w:ascii="微软雅黑" w:hAnsi="微软雅黑" w:eastAsia="微软雅黑" w:cs="微软雅黑"/>
                <w:b/>
                <w:bCs/>
                <w:color w:val="000000"/>
                <w:sz w:val="18"/>
                <w:szCs w:val="18"/>
                <w:highlight w:val="none"/>
              </w:rPr>
            </w:pPr>
            <w:r>
              <w:rPr>
                <w:rFonts w:hint="eastAsia" w:ascii="微软雅黑" w:hAnsi="微软雅黑" w:eastAsia="微软雅黑" w:cs="微软雅黑"/>
                <w:b/>
                <w:bCs/>
                <w:color w:val="000000"/>
                <w:kern w:val="0"/>
                <w:sz w:val="18"/>
                <w:szCs w:val="18"/>
                <w:highlight w:val="none"/>
                <w:lang w:bidi="ar"/>
              </w:rPr>
              <w:t>机组性能参数</w:t>
            </w:r>
          </w:p>
        </w:tc>
      </w:tr>
      <w:tr>
        <w:tblPrEx>
          <w:tblCellMar>
            <w:top w:w="0" w:type="dxa"/>
            <w:left w:w="108" w:type="dxa"/>
            <w:bottom w:w="0" w:type="dxa"/>
            <w:right w:w="108" w:type="dxa"/>
          </w:tblCellMar>
        </w:tblPrEx>
        <w:trPr>
          <w:trHeight w:val="290" w:hRule="atLeast"/>
        </w:trPr>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jc w:val="center"/>
              <w:textAlignment w:val="center"/>
              <w:rPr>
                <w:rFonts w:ascii="微软雅黑" w:hAnsi="微软雅黑" w:eastAsia="微软雅黑" w:cs="微软雅黑"/>
                <w:color w:val="000000"/>
                <w:sz w:val="18"/>
                <w:szCs w:val="18"/>
                <w:highlight w:val="none"/>
              </w:rPr>
            </w:pPr>
            <w:r>
              <w:rPr>
                <w:rFonts w:hint="eastAsia" w:ascii="微软雅黑" w:hAnsi="微软雅黑" w:eastAsia="微软雅黑" w:cs="微软雅黑"/>
                <w:color w:val="000000"/>
                <w:kern w:val="0"/>
                <w:sz w:val="18"/>
                <w:szCs w:val="18"/>
                <w:highlight w:val="none"/>
                <w:lang w:bidi="ar"/>
              </w:rPr>
              <w:t>24℃/50%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jc w:val="left"/>
              <w:textAlignment w:val="center"/>
              <w:rPr>
                <w:rFonts w:ascii="微软雅黑" w:hAnsi="微软雅黑" w:eastAsia="微软雅黑" w:cs="微软雅黑"/>
                <w:color w:val="000000"/>
                <w:sz w:val="18"/>
                <w:szCs w:val="18"/>
                <w:highlight w:val="none"/>
              </w:rPr>
            </w:pPr>
            <w:r>
              <w:rPr>
                <w:rFonts w:hint="eastAsia" w:ascii="微软雅黑" w:hAnsi="微软雅黑" w:eastAsia="微软雅黑" w:cs="微软雅黑"/>
                <w:color w:val="000000"/>
                <w:kern w:val="0"/>
                <w:sz w:val="18"/>
                <w:szCs w:val="18"/>
                <w:highlight w:val="none"/>
                <w:lang w:bidi="ar"/>
              </w:rPr>
              <w:t>制冷量-kW</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jc w:val="center"/>
              <w:textAlignment w:val="center"/>
              <w:rPr>
                <w:rFonts w:ascii="微软雅黑" w:hAnsi="微软雅黑" w:eastAsia="微软雅黑" w:cs="微软雅黑"/>
                <w:color w:val="000000"/>
                <w:sz w:val="18"/>
                <w:szCs w:val="18"/>
                <w:highlight w:val="none"/>
              </w:rPr>
            </w:pPr>
            <w:r>
              <w:rPr>
                <w:rFonts w:hint="eastAsia" w:ascii="微软雅黑" w:hAnsi="微软雅黑" w:eastAsia="微软雅黑" w:cs="微软雅黑"/>
                <w:color w:val="000000"/>
                <w:kern w:val="0"/>
                <w:sz w:val="18"/>
                <w:szCs w:val="18"/>
                <w:highlight w:val="none"/>
                <w:lang w:bidi="ar"/>
              </w:rPr>
              <w:t>65.8</w:t>
            </w:r>
          </w:p>
        </w:tc>
      </w:tr>
      <w:tr>
        <w:tblPrEx>
          <w:tblCellMar>
            <w:top w:w="0" w:type="dxa"/>
            <w:left w:w="108" w:type="dxa"/>
            <w:bottom w:w="0" w:type="dxa"/>
            <w:right w:w="108" w:type="dxa"/>
          </w:tblCellMar>
        </w:tblPrEx>
        <w:trPr>
          <w:trHeight w:val="290" w:hRule="atLeast"/>
        </w:trPr>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jc w:val="center"/>
              <w:rPr>
                <w:rFonts w:ascii="微软雅黑" w:hAnsi="微软雅黑" w:eastAsia="微软雅黑" w:cs="微软雅黑"/>
                <w:color w:val="000000"/>
                <w:sz w:val="18"/>
                <w:szCs w:val="18"/>
                <w:highlight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jc w:val="left"/>
              <w:textAlignment w:val="center"/>
              <w:rPr>
                <w:rFonts w:ascii="微软雅黑" w:hAnsi="微软雅黑" w:eastAsia="微软雅黑" w:cs="微软雅黑"/>
                <w:color w:val="000000"/>
                <w:sz w:val="18"/>
                <w:szCs w:val="18"/>
                <w:highlight w:val="none"/>
              </w:rPr>
            </w:pPr>
            <w:r>
              <w:rPr>
                <w:rFonts w:hint="eastAsia" w:ascii="微软雅黑" w:hAnsi="微软雅黑" w:eastAsia="微软雅黑" w:cs="微软雅黑"/>
                <w:color w:val="000000"/>
                <w:kern w:val="0"/>
                <w:sz w:val="18"/>
                <w:szCs w:val="18"/>
                <w:highlight w:val="none"/>
                <w:lang w:bidi="ar"/>
              </w:rPr>
              <w:t>显冷量-kW</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jc w:val="center"/>
              <w:textAlignment w:val="center"/>
              <w:rPr>
                <w:rFonts w:ascii="微软雅黑" w:hAnsi="微软雅黑" w:eastAsia="微软雅黑" w:cs="微软雅黑"/>
                <w:color w:val="000000"/>
                <w:sz w:val="18"/>
                <w:szCs w:val="18"/>
                <w:highlight w:val="none"/>
              </w:rPr>
            </w:pPr>
            <w:r>
              <w:rPr>
                <w:rFonts w:hint="eastAsia" w:ascii="微软雅黑" w:hAnsi="微软雅黑" w:eastAsia="微软雅黑" w:cs="微软雅黑"/>
                <w:color w:val="000000"/>
                <w:kern w:val="0"/>
                <w:sz w:val="18"/>
                <w:szCs w:val="18"/>
                <w:highlight w:val="none"/>
                <w:lang w:bidi="ar"/>
              </w:rPr>
              <w:t>59.3</w:t>
            </w:r>
          </w:p>
        </w:tc>
      </w:tr>
      <w:tr>
        <w:tblPrEx>
          <w:tblCellMar>
            <w:top w:w="0" w:type="dxa"/>
            <w:left w:w="108" w:type="dxa"/>
            <w:bottom w:w="0" w:type="dxa"/>
            <w:right w:w="108" w:type="dxa"/>
          </w:tblCellMar>
        </w:tblPrEx>
        <w:trPr>
          <w:trHeight w:val="290" w:hRule="atLeast"/>
        </w:trPr>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jc w:val="center"/>
              <w:textAlignment w:val="center"/>
              <w:rPr>
                <w:rFonts w:ascii="微软雅黑" w:hAnsi="微软雅黑" w:eastAsia="微软雅黑" w:cs="微软雅黑"/>
                <w:color w:val="000000"/>
                <w:sz w:val="18"/>
                <w:szCs w:val="18"/>
                <w:highlight w:val="none"/>
              </w:rPr>
            </w:pPr>
            <w:r>
              <w:rPr>
                <w:rFonts w:hint="eastAsia" w:ascii="微软雅黑" w:hAnsi="微软雅黑" w:eastAsia="微软雅黑" w:cs="微软雅黑"/>
                <w:color w:val="000000"/>
                <w:kern w:val="0"/>
                <w:sz w:val="18"/>
                <w:szCs w:val="18"/>
                <w:highlight w:val="none"/>
                <w:lang w:bidi="ar"/>
              </w:rPr>
              <w:t>35℃/27%</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jc w:val="left"/>
              <w:textAlignment w:val="center"/>
              <w:rPr>
                <w:rFonts w:ascii="微软雅黑" w:hAnsi="微软雅黑" w:eastAsia="微软雅黑" w:cs="微软雅黑"/>
                <w:color w:val="000000"/>
                <w:sz w:val="18"/>
                <w:szCs w:val="18"/>
                <w:highlight w:val="none"/>
              </w:rPr>
            </w:pPr>
            <w:r>
              <w:rPr>
                <w:rFonts w:hint="eastAsia" w:ascii="微软雅黑" w:hAnsi="微软雅黑" w:eastAsia="微软雅黑" w:cs="微软雅黑"/>
                <w:color w:val="000000"/>
                <w:kern w:val="0"/>
                <w:sz w:val="18"/>
                <w:szCs w:val="18"/>
                <w:highlight w:val="none"/>
                <w:lang w:bidi="ar"/>
              </w:rPr>
              <w:t>制冷量-kW</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jc w:val="center"/>
              <w:textAlignment w:val="center"/>
              <w:rPr>
                <w:rFonts w:ascii="微软雅黑" w:hAnsi="微软雅黑" w:eastAsia="微软雅黑" w:cs="微软雅黑"/>
                <w:color w:val="000000"/>
                <w:sz w:val="18"/>
                <w:szCs w:val="18"/>
                <w:highlight w:val="none"/>
              </w:rPr>
            </w:pPr>
            <w:r>
              <w:rPr>
                <w:rFonts w:hint="eastAsia" w:ascii="微软雅黑" w:hAnsi="微软雅黑" w:eastAsia="微软雅黑" w:cs="微软雅黑"/>
                <w:color w:val="000000"/>
                <w:kern w:val="0"/>
                <w:sz w:val="18"/>
                <w:szCs w:val="18"/>
                <w:highlight w:val="none"/>
                <w:lang w:bidi="ar"/>
              </w:rPr>
              <w:t>79.0</w:t>
            </w:r>
          </w:p>
        </w:tc>
      </w:tr>
      <w:tr>
        <w:tblPrEx>
          <w:tblCellMar>
            <w:top w:w="0" w:type="dxa"/>
            <w:left w:w="108" w:type="dxa"/>
            <w:bottom w:w="0" w:type="dxa"/>
            <w:right w:w="108" w:type="dxa"/>
          </w:tblCellMar>
        </w:tblPrEx>
        <w:trPr>
          <w:trHeight w:val="290" w:hRule="atLeast"/>
        </w:trPr>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jc w:val="center"/>
              <w:rPr>
                <w:rFonts w:ascii="微软雅黑" w:hAnsi="微软雅黑" w:eastAsia="微软雅黑" w:cs="微软雅黑"/>
                <w:color w:val="000000"/>
                <w:sz w:val="18"/>
                <w:szCs w:val="18"/>
                <w:highlight w:val="none"/>
              </w:rPr>
            </w:pPr>
          </w:p>
        </w:tc>
        <w:tc>
          <w:tcPr>
            <w:tcW w:w="2123" w:type="dxa"/>
            <w:tcBorders>
              <w:top w:val="single" w:color="000000" w:sz="4" w:space="0"/>
              <w:left w:val="single" w:color="000000" w:sz="4" w:space="0"/>
              <w:bottom w:val="single" w:color="000000" w:sz="4" w:space="0"/>
              <w:right w:val="nil"/>
            </w:tcBorders>
            <w:shd w:val="clear" w:color="auto" w:fill="auto"/>
            <w:vAlign w:val="center"/>
          </w:tcPr>
          <w:p>
            <w:pPr>
              <w:widowControl/>
              <w:ind w:firstLine="360"/>
              <w:jc w:val="left"/>
              <w:textAlignment w:val="center"/>
              <w:rPr>
                <w:rFonts w:ascii="微软雅黑" w:hAnsi="微软雅黑" w:eastAsia="微软雅黑" w:cs="微软雅黑"/>
                <w:color w:val="000000"/>
                <w:sz w:val="18"/>
                <w:szCs w:val="18"/>
                <w:highlight w:val="none"/>
              </w:rPr>
            </w:pPr>
            <w:r>
              <w:rPr>
                <w:rFonts w:hint="eastAsia" w:ascii="微软雅黑" w:hAnsi="微软雅黑" w:eastAsia="微软雅黑" w:cs="微软雅黑"/>
                <w:color w:val="000000"/>
                <w:kern w:val="0"/>
                <w:sz w:val="18"/>
                <w:szCs w:val="18"/>
                <w:highlight w:val="none"/>
                <w:lang w:bidi="ar"/>
              </w:rPr>
              <w:t>显冷量-kW</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jc w:val="center"/>
              <w:textAlignment w:val="center"/>
              <w:rPr>
                <w:rFonts w:ascii="微软雅黑" w:hAnsi="微软雅黑" w:eastAsia="微软雅黑" w:cs="微软雅黑"/>
                <w:color w:val="000000"/>
                <w:sz w:val="18"/>
                <w:szCs w:val="18"/>
                <w:highlight w:val="none"/>
              </w:rPr>
            </w:pPr>
            <w:r>
              <w:rPr>
                <w:rFonts w:hint="eastAsia" w:ascii="微软雅黑" w:hAnsi="微软雅黑" w:eastAsia="微软雅黑" w:cs="微软雅黑"/>
                <w:color w:val="000000"/>
                <w:kern w:val="0"/>
                <w:sz w:val="18"/>
                <w:szCs w:val="18"/>
                <w:highlight w:val="none"/>
                <w:lang w:bidi="ar"/>
              </w:rPr>
              <w:t>79.0</w:t>
            </w:r>
          </w:p>
        </w:tc>
      </w:tr>
      <w:tr>
        <w:tblPrEx>
          <w:tblCellMar>
            <w:top w:w="0" w:type="dxa"/>
            <w:left w:w="108" w:type="dxa"/>
            <w:bottom w:w="0" w:type="dxa"/>
            <w:right w:w="108" w:type="dxa"/>
          </w:tblCellMar>
        </w:tblPrEx>
        <w:trPr>
          <w:trHeight w:val="290" w:hRule="atLeast"/>
        </w:trPr>
        <w:tc>
          <w:tcPr>
            <w:tcW w:w="3739" w:type="dxa"/>
            <w:gridSpan w:val="2"/>
            <w:tcBorders>
              <w:top w:val="nil"/>
              <w:left w:val="single" w:color="000000" w:sz="4" w:space="0"/>
              <w:bottom w:val="single" w:color="000000" w:sz="4" w:space="0"/>
              <w:right w:val="single" w:color="000000" w:sz="4" w:space="0"/>
            </w:tcBorders>
            <w:shd w:val="clear" w:color="auto" w:fill="auto"/>
            <w:vAlign w:val="center"/>
          </w:tcPr>
          <w:p>
            <w:pPr>
              <w:widowControl/>
              <w:ind w:firstLine="360"/>
              <w:jc w:val="left"/>
              <w:textAlignment w:val="center"/>
              <w:rPr>
                <w:rFonts w:ascii="微软雅黑" w:hAnsi="微软雅黑" w:eastAsia="微软雅黑" w:cs="微软雅黑"/>
                <w:color w:val="000000"/>
                <w:sz w:val="18"/>
                <w:szCs w:val="18"/>
                <w:highlight w:val="none"/>
              </w:rPr>
            </w:pPr>
            <w:r>
              <w:rPr>
                <w:rFonts w:hint="eastAsia" w:ascii="微软雅黑" w:hAnsi="微软雅黑" w:eastAsia="微软雅黑" w:cs="微软雅黑"/>
                <w:color w:val="000000"/>
                <w:kern w:val="0"/>
                <w:sz w:val="18"/>
                <w:szCs w:val="18"/>
                <w:highlight w:val="none"/>
                <w:lang w:bidi="ar"/>
              </w:rPr>
              <w:t>机组最大运行电流FLA - A</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jc w:val="center"/>
              <w:textAlignment w:val="center"/>
              <w:rPr>
                <w:rFonts w:ascii="微软雅黑" w:hAnsi="微软雅黑" w:eastAsia="微软雅黑" w:cs="微软雅黑"/>
                <w:color w:val="000000"/>
                <w:sz w:val="18"/>
                <w:szCs w:val="18"/>
                <w:highlight w:val="none"/>
              </w:rPr>
            </w:pPr>
            <w:r>
              <w:rPr>
                <w:rFonts w:hint="eastAsia" w:ascii="微软雅黑" w:hAnsi="微软雅黑" w:eastAsia="微软雅黑" w:cs="微软雅黑"/>
                <w:color w:val="000000"/>
                <w:kern w:val="0"/>
                <w:sz w:val="18"/>
                <w:szCs w:val="18"/>
                <w:highlight w:val="none"/>
                <w:lang w:bidi="ar"/>
              </w:rPr>
              <w:t>70.0</w:t>
            </w:r>
          </w:p>
        </w:tc>
      </w:tr>
      <w:tr>
        <w:tblPrEx>
          <w:tblCellMar>
            <w:top w:w="0" w:type="dxa"/>
            <w:left w:w="108" w:type="dxa"/>
            <w:bottom w:w="0" w:type="dxa"/>
            <w:right w:w="108" w:type="dxa"/>
          </w:tblCellMar>
        </w:tblPrEx>
        <w:trPr>
          <w:trHeight w:val="290" w:hRule="atLeast"/>
        </w:trPr>
        <w:tc>
          <w:tcPr>
            <w:tcW w:w="3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jc w:val="left"/>
              <w:textAlignment w:val="center"/>
              <w:rPr>
                <w:rFonts w:ascii="微软雅黑" w:hAnsi="微软雅黑" w:eastAsia="微软雅黑" w:cs="微软雅黑"/>
                <w:color w:val="000000"/>
                <w:sz w:val="18"/>
                <w:szCs w:val="18"/>
                <w:highlight w:val="none"/>
              </w:rPr>
            </w:pPr>
            <w:r>
              <w:rPr>
                <w:rFonts w:hint="eastAsia" w:ascii="微软雅黑" w:hAnsi="微软雅黑" w:eastAsia="微软雅黑" w:cs="微软雅黑"/>
                <w:color w:val="000000"/>
                <w:kern w:val="0"/>
                <w:sz w:val="18"/>
                <w:szCs w:val="18"/>
                <w:highlight w:val="none"/>
                <w:lang w:bidi="ar"/>
              </w:rPr>
              <w:t>压缩机数量</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jc w:val="center"/>
              <w:textAlignment w:val="center"/>
              <w:rPr>
                <w:rFonts w:ascii="微软雅黑" w:hAnsi="微软雅黑" w:eastAsia="微软雅黑" w:cs="微软雅黑"/>
                <w:color w:val="000000"/>
                <w:sz w:val="18"/>
                <w:szCs w:val="18"/>
                <w:highlight w:val="none"/>
              </w:rPr>
            </w:pPr>
            <w:r>
              <w:rPr>
                <w:rFonts w:hint="eastAsia" w:ascii="微软雅黑" w:hAnsi="微软雅黑" w:eastAsia="微软雅黑" w:cs="微软雅黑"/>
                <w:color w:val="000000"/>
                <w:kern w:val="0"/>
                <w:sz w:val="18"/>
                <w:szCs w:val="18"/>
                <w:highlight w:val="none"/>
                <w:lang w:bidi="ar"/>
              </w:rPr>
              <w:t xml:space="preserve">2 </w:t>
            </w:r>
          </w:p>
        </w:tc>
      </w:tr>
      <w:tr>
        <w:tblPrEx>
          <w:tblCellMar>
            <w:top w:w="0" w:type="dxa"/>
            <w:left w:w="108" w:type="dxa"/>
            <w:bottom w:w="0" w:type="dxa"/>
            <w:right w:w="108" w:type="dxa"/>
          </w:tblCellMar>
        </w:tblPrEx>
        <w:trPr>
          <w:trHeight w:val="290" w:hRule="atLeast"/>
        </w:trPr>
        <w:tc>
          <w:tcPr>
            <w:tcW w:w="7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jc w:val="left"/>
              <w:textAlignment w:val="center"/>
              <w:rPr>
                <w:rFonts w:ascii="微软雅黑" w:hAnsi="微软雅黑" w:eastAsia="微软雅黑" w:cs="微软雅黑"/>
                <w:b/>
                <w:bCs/>
                <w:color w:val="000000"/>
                <w:sz w:val="18"/>
                <w:szCs w:val="18"/>
                <w:highlight w:val="none"/>
              </w:rPr>
            </w:pPr>
            <w:r>
              <w:rPr>
                <w:rFonts w:hint="eastAsia" w:ascii="微软雅黑" w:hAnsi="微软雅黑" w:eastAsia="微软雅黑" w:cs="微软雅黑"/>
                <w:b/>
                <w:bCs/>
                <w:color w:val="000000"/>
                <w:kern w:val="0"/>
                <w:sz w:val="18"/>
                <w:szCs w:val="18"/>
                <w:highlight w:val="none"/>
                <w:lang w:bidi="ar"/>
              </w:rPr>
              <w:t>室内风机性能参数</w:t>
            </w:r>
          </w:p>
        </w:tc>
      </w:tr>
      <w:tr>
        <w:tblPrEx>
          <w:tblCellMar>
            <w:top w:w="0" w:type="dxa"/>
            <w:left w:w="108" w:type="dxa"/>
            <w:bottom w:w="0" w:type="dxa"/>
            <w:right w:w="108" w:type="dxa"/>
          </w:tblCellMar>
        </w:tblPrEx>
        <w:trPr>
          <w:trHeight w:val="290" w:hRule="atLeast"/>
        </w:trPr>
        <w:tc>
          <w:tcPr>
            <w:tcW w:w="3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jc w:val="left"/>
              <w:textAlignment w:val="center"/>
              <w:rPr>
                <w:rFonts w:ascii="微软雅黑" w:hAnsi="微软雅黑" w:eastAsia="微软雅黑" w:cs="微软雅黑"/>
                <w:color w:val="000000"/>
                <w:sz w:val="18"/>
                <w:szCs w:val="18"/>
                <w:highlight w:val="none"/>
              </w:rPr>
            </w:pPr>
            <w:r>
              <w:rPr>
                <w:rFonts w:hint="eastAsia" w:ascii="微软雅黑" w:hAnsi="微软雅黑" w:eastAsia="微软雅黑" w:cs="微软雅黑"/>
                <w:color w:val="000000"/>
                <w:kern w:val="0"/>
                <w:sz w:val="18"/>
                <w:szCs w:val="18"/>
                <w:highlight w:val="none"/>
                <w:lang w:bidi="ar"/>
              </w:rPr>
              <w:t>循环风量 - m³/h</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jc w:val="center"/>
              <w:textAlignment w:val="center"/>
              <w:rPr>
                <w:rFonts w:ascii="微软雅黑" w:hAnsi="微软雅黑" w:eastAsia="微软雅黑" w:cs="微软雅黑"/>
                <w:color w:val="000000"/>
                <w:sz w:val="18"/>
                <w:szCs w:val="18"/>
                <w:highlight w:val="none"/>
              </w:rPr>
            </w:pPr>
            <w:r>
              <w:rPr>
                <w:rFonts w:hint="eastAsia" w:ascii="微软雅黑" w:hAnsi="微软雅黑" w:eastAsia="微软雅黑" w:cs="微软雅黑"/>
                <w:color w:val="000000"/>
                <w:kern w:val="0"/>
                <w:sz w:val="18"/>
                <w:szCs w:val="18"/>
                <w:highlight w:val="none"/>
                <w:lang w:bidi="ar"/>
              </w:rPr>
              <w:t>17000</w:t>
            </w:r>
          </w:p>
        </w:tc>
      </w:tr>
      <w:tr>
        <w:tblPrEx>
          <w:tblCellMar>
            <w:top w:w="0" w:type="dxa"/>
            <w:left w:w="108" w:type="dxa"/>
            <w:bottom w:w="0" w:type="dxa"/>
            <w:right w:w="108" w:type="dxa"/>
          </w:tblCellMar>
        </w:tblPrEx>
        <w:trPr>
          <w:trHeight w:val="290" w:hRule="atLeast"/>
        </w:trPr>
        <w:tc>
          <w:tcPr>
            <w:tcW w:w="3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jc w:val="left"/>
              <w:textAlignment w:val="center"/>
              <w:rPr>
                <w:rFonts w:ascii="微软雅黑" w:hAnsi="微软雅黑" w:eastAsia="微软雅黑" w:cs="微软雅黑"/>
                <w:color w:val="000000"/>
                <w:sz w:val="18"/>
                <w:szCs w:val="18"/>
                <w:highlight w:val="none"/>
              </w:rPr>
            </w:pPr>
            <w:r>
              <w:rPr>
                <w:rFonts w:hint="eastAsia" w:ascii="微软雅黑" w:hAnsi="微软雅黑" w:eastAsia="微软雅黑" w:cs="微软雅黑"/>
                <w:color w:val="000000"/>
                <w:kern w:val="0"/>
                <w:sz w:val="18"/>
                <w:szCs w:val="18"/>
                <w:highlight w:val="none"/>
                <w:lang w:bidi="ar"/>
              </w:rPr>
              <w:t>风机数量</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jc w:val="center"/>
              <w:textAlignment w:val="center"/>
              <w:rPr>
                <w:rFonts w:ascii="微软雅黑" w:hAnsi="微软雅黑" w:eastAsia="微软雅黑" w:cs="微软雅黑"/>
                <w:color w:val="000000"/>
                <w:sz w:val="18"/>
                <w:szCs w:val="18"/>
                <w:highlight w:val="none"/>
              </w:rPr>
            </w:pPr>
            <w:r>
              <w:rPr>
                <w:rFonts w:hint="eastAsia" w:ascii="微软雅黑" w:hAnsi="微软雅黑" w:eastAsia="微软雅黑" w:cs="微软雅黑"/>
                <w:color w:val="000000"/>
                <w:kern w:val="0"/>
                <w:sz w:val="18"/>
                <w:szCs w:val="18"/>
                <w:highlight w:val="none"/>
                <w:lang w:bidi="ar"/>
              </w:rPr>
              <w:t>2</w:t>
            </w:r>
          </w:p>
        </w:tc>
      </w:tr>
      <w:tr>
        <w:tblPrEx>
          <w:tblCellMar>
            <w:top w:w="0" w:type="dxa"/>
            <w:left w:w="108" w:type="dxa"/>
            <w:bottom w:w="0" w:type="dxa"/>
            <w:right w:w="108" w:type="dxa"/>
          </w:tblCellMar>
        </w:tblPrEx>
        <w:trPr>
          <w:trHeight w:val="290" w:hRule="atLeast"/>
        </w:trPr>
        <w:tc>
          <w:tcPr>
            <w:tcW w:w="7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jc w:val="left"/>
              <w:textAlignment w:val="center"/>
              <w:rPr>
                <w:rFonts w:ascii="微软雅黑" w:hAnsi="微软雅黑" w:eastAsia="微软雅黑" w:cs="微软雅黑"/>
                <w:b/>
                <w:bCs/>
                <w:color w:val="000000"/>
                <w:sz w:val="18"/>
                <w:szCs w:val="18"/>
                <w:highlight w:val="none"/>
              </w:rPr>
            </w:pPr>
            <w:r>
              <w:rPr>
                <w:rFonts w:hint="eastAsia" w:ascii="微软雅黑" w:hAnsi="微软雅黑" w:eastAsia="微软雅黑" w:cs="微软雅黑"/>
                <w:b/>
                <w:bCs/>
                <w:color w:val="000000"/>
                <w:kern w:val="0"/>
                <w:sz w:val="18"/>
                <w:szCs w:val="18"/>
                <w:highlight w:val="none"/>
                <w:lang w:bidi="ar"/>
              </w:rPr>
              <w:t>电加热性能参数</w:t>
            </w:r>
          </w:p>
        </w:tc>
      </w:tr>
      <w:tr>
        <w:tblPrEx>
          <w:tblCellMar>
            <w:top w:w="0" w:type="dxa"/>
            <w:left w:w="108" w:type="dxa"/>
            <w:bottom w:w="0" w:type="dxa"/>
            <w:right w:w="108" w:type="dxa"/>
          </w:tblCellMar>
        </w:tblPrEx>
        <w:trPr>
          <w:trHeight w:val="290" w:hRule="atLeast"/>
        </w:trPr>
        <w:tc>
          <w:tcPr>
            <w:tcW w:w="3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jc w:val="left"/>
              <w:textAlignment w:val="center"/>
              <w:rPr>
                <w:rFonts w:ascii="微软雅黑" w:hAnsi="微软雅黑" w:eastAsia="微软雅黑" w:cs="微软雅黑"/>
                <w:color w:val="000000"/>
                <w:sz w:val="18"/>
                <w:szCs w:val="18"/>
                <w:highlight w:val="none"/>
              </w:rPr>
            </w:pPr>
            <w:r>
              <w:rPr>
                <w:rFonts w:hint="eastAsia" w:ascii="微软雅黑" w:hAnsi="微软雅黑" w:eastAsia="微软雅黑" w:cs="微软雅黑"/>
                <w:color w:val="000000"/>
                <w:kern w:val="0"/>
                <w:sz w:val="18"/>
                <w:szCs w:val="18"/>
                <w:highlight w:val="none"/>
                <w:lang w:bidi="ar"/>
              </w:rPr>
              <w:t>加热能力 - kW</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jc w:val="center"/>
              <w:textAlignment w:val="center"/>
              <w:rPr>
                <w:rFonts w:ascii="微软雅黑" w:hAnsi="微软雅黑" w:eastAsia="微软雅黑" w:cs="微软雅黑"/>
                <w:color w:val="000000"/>
                <w:sz w:val="18"/>
                <w:szCs w:val="18"/>
                <w:highlight w:val="none"/>
              </w:rPr>
            </w:pPr>
            <w:r>
              <w:rPr>
                <w:rFonts w:hint="eastAsia" w:ascii="微软雅黑" w:hAnsi="微软雅黑" w:eastAsia="微软雅黑" w:cs="微软雅黑"/>
                <w:color w:val="000000"/>
                <w:kern w:val="0"/>
                <w:sz w:val="18"/>
                <w:szCs w:val="18"/>
                <w:highlight w:val="none"/>
                <w:lang w:bidi="ar"/>
              </w:rPr>
              <w:t>9</w:t>
            </w:r>
          </w:p>
        </w:tc>
      </w:tr>
      <w:tr>
        <w:tblPrEx>
          <w:tblCellMar>
            <w:top w:w="0" w:type="dxa"/>
            <w:left w:w="108" w:type="dxa"/>
            <w:bottom w:w="0" w:type="dxa"/>
            <w:right w:w="108" w:type="dxa"/>
          </w:tblCellMar>
        </w:tblPrEx>
        <w:trPr>
          <w:trHeight w:val="290" w:hRule="atLeast"/>
        </w:trPr>
        <w:tc>
          <w:tcPr>
            <w:tcW w:w="7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jc w:val="left"/>
              <w:textAlignment w:val="center"/>
              <w:rPr>
                <w:rFonts w:ascii="微软雅黑" w:hAnsi="微软雅黑" w:eastAsia="微软雅黑" w:cs="微软雅黑"/>
                <w:b/>
                <w:bCs/>
                <w:color w:val="000000"/>
                <w:sz w:val="18"/>
                <w:szCs w:val="18"/>
                <w:highlight w:val="none"/>
              </w:rPr>
            </w:pPr>
            <w:r>
              <w:rPr>
                <w:rFonts w:hint="eastAsia" w:ascii="微软雅黑" w:hAnsi="微软雅黑" w:eastAsia="微软雅黑" w:cs="微软雅黑"/>
                <w:b/>
                <w:bCs/>
                <w:color w:val="000000"/>
                <w:kern w:val="0"/>
                <w:sz w:val="18"/>
                <w:szCs w:val="18"/>
                <w:highlight w:val="none"/>
                <w:lang w:bidi="ar"/>
              </w:rPr>
              <w:t>加湿器性能参数</w:t>
            </w:r>
          </w:p>
        </w:tc>
      </w:tr>
      <w:tr>
        <w:tblPrEx>
          <w:tblCellMar>
            <w:top w:w="0" w:type="dxa"/>
            <w:left w:w="108" w:type="dxa"/>
            <w:bottom w:w="0" w:type="dxa"/>
            <w:right w:w="108" w:type="dxa"/>
          </w:tblCellMar>
        </w:tblPrEx>
        <w:trPr>
          <w:trHeight w:val="290" w:hRule="atLeast"/>
        </w:trPr>
        <w:tc>
          <w:tcPr>
            <w:tcW w:w="3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jc w:val="left"/>
              <w:textAlignment w:val="center"/>
              <w:rPr>
                <w:rFonts w:ascii="微软雅黑" w:hAnsi="微软雅黑" w:eastAsia="微软雅黑" w:cs="微软雅黑"/>
                <w:color w:val="000000"/>
                <w:sz w:val="18"/>
                <w:szCs w:val="18"/>
                <w:highlight w:val="none"/>
              </w:rPr>
            </w:pPr>
            <w:r>
              <w:rPr>
                <w:rFonts w:hint="eastAsia" w:ascii="微软雅黑" w:hAnsi="微软雅黑" w:eastAsia="微软雅黑" w:cs="微软雅黑"/>
                <w:color w:val="000000"/>
                <w:kern w:val="0"/>
                <w:sz w:val="18"/>
                <w:szCs w:val="18"/>
                <w:highlight w:val="none"/>
                <w:lang w:bidi="ar"/>
              </w:rPr>
              <w:t>加湿能力 - kg/h</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jc w:val="center"/>
              <w:textAlignment w:val="center"/>
              <w:rPr>
                <w:rFonts w:ascii="微软雅黑" w:hAnsi="微软雅黑" w:eastAsia="微软雅黑" w:cs="微软雅黑"/>
                <w:color w:val="000000"/>
                <w:sz w:val="18"/>
                <w:szCs w:val="18"/>
                <w:highlight w:val="none"/>
              </w:rPr>
            </w:pPr>
            <w:r>
              <w:rPr>
                <w:rFonts w:hint="eastAsia" w:ascii="微软雅黑" w:hAnsi="微软雅黑" w:eastAsia="微软雅黑" w:cs="微软雅黑"/>
                <w:color w:val="000000"/>
                <w:kern w:val="0"/>
                <w:sz w:val="18"/>
                <w:szCs w:val="18"/>
                <w:highlight w:val="none"/>
                <w:lang w:bidi="ar"/>
              </w:rPr>
              <w:t>10</w:t>
            </w:r>
          </w:p>
        </w:tc>
      </w:tr>
      <w:tr>
        <w:tblPrEx>
          <w:tblCellMar>
            <w:top w:w="0" w:type="dxa"/>
            <w:left w:w="108" w:type="dxa"/>
            <w:bottom w:w="0" w:type="dxa"/>
            <w:right w:w="108" w:type="dxa"/>
          </w:tblCellMar>
        </w:tblPrEx>
        <w:trPr>
          <w:trHeight w:val="290" w:hRule="atLeast"/>
        </w:trPr>
        <w:tc>
          <w:tcPr>
            <w:tcW w:w="7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jc w:val="left"/>
              <w:textAlignment w:val="center"/>
              <w:rPr>
                <w:rFonts w:ascii="微软雅黑" w:hAnsi="微软雅黑" w:eastAsia="微软雅黑" w:cs="微软雅黑"/>
                <w:b/>
                <w:bCs/>
                <w:color w:val="000000"/>
                <w:sz w:val="18"/>
                <w:szCs w:val="18"/>
                <w:highlight w:val="none"/>
              </w:rPr>
            </w:pPr>
            <w:r>
              <w:rPr>
                <w:rFonts w:hint="eastAsia" w:ascii="微软雅黑" w:hAnsi="微软雅黑" w:eastAsia="微软雅黑" w:cs="微软雅黑"/>
                <w:b/>
                <w:bCs/>
                <w:color w:val="000000"/>
                <w:kern w:val="0"/>
                <w:sz w:val="18"/>
                <w:szCs w:val="18"/>
                <w:highlight w:val="none"/>
                <w:lang w:bidi="ar"/>
              </w:rPr>
              <w:t>室内机接口规格</w:t>
            </w:r>
          </w:p>
        </w:tc>
      </w:tr>
      <w:tr>
        <w:tblPrEx>
          <w:tblCellMar>
            <w:top w:w="0" w:type="dxa"/>
            <w:left w:w="108" w:type="dxa"/>
            <w:bottom w:w="0" w:type="dxa"/>
            <w:right w:w="108" w:type="dxa"/>
          </w:tblCellMar>
        </w:tblPrEx>
        <w:trPr>
          <w:trHeight w:val="290" w:hRule="atLeast"/>
        </w:trPr>
        <w:tc>
          <w:tcPr>
            <w:tcW w:w="3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jc w:val="left"/>
              <w:textAlignment w:val="center"/>
              <w:rPr>
                <w:rFonts w:ascii="微软雅黑" w:hAnsi="微软雅黑" w:eastAsia="微软雅黑" w:cs="微软雅黑"/>
                <w:color w:val="000000"/>
                <w:sz w:val="18"/>
                <w:szCs w:val="18"/>
                <w:highlight w:val="none"/>
              </w:rPr>
            </w:pPr>
            <w:r>
              <w:rPr>
                <w:rFonts w:hint="eastAsia" w:ascii="微软雅黑" w:hAnsi="微软雅黑" w:eastAsia="微软雅黑" w:cs="微软雅黑"/>
                <w:color w:val="000000"/>
                <w:kern w:val="0"/>
                <w:sz w:val="18"/>
                <w:szCs w:val="18"/>
                <w:highlight w:val="none"/>
                <w:lang w:bidi="ar"/>
              </w:rPr>
              <w:t>液体管接口- mm</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jc w:val="center"/>
              <w:textAlignment w:val="bottom"/>
              <w:rPr>
                <w:rFonts w:ascii="微软雅黑" w:hAnsi="微软雅黑" w:eastAsia="微软雅黑" w:cs="微软雅黑"/>
                <w:color w:val="000000"/>
                <w:sz w:val="18"/>
                <w:szCs w:val="18"/>
                <w:highlight w:val="none"/>
              </w:rPr>
            </w:pPr>
            <w:r>
              <w:rPr>
                <w:rFonts w:hint="eastAsia" w:ascii="微软雅黑" w:hAnsi="微软雅黑" w:eastAsia="微软雅黑" w:cs="微软雅黑"/>
                <w:color w:val="000000"/>
                <w:kern w:val="0"/>
                <w:sz w:val="18"/>
                <w:szCs w:val="18"/>
                <w:highlight w:val="none"/>
                <w:lang w:bidi="ar"/>
              </w:rPr>
              <w:t>16</w:t>
            </w:r>
          </w:p>
        </w:tc>
      </w:tr>
      <w:tr>
        <w:tblPrEx>
          <w:tblCellMar>
            <w:top w:w="0" w:type="dxa"/>
            <w:left w:w="108" w:type="dxa"/>
            <w:bottom w:w="0" w:type="dxa"/>
            <w:right w:w="108" w:type="dxa"/>
          </w:tblCellMar>
        </w:tblPrEx>
        <w:trPr>
          <w:trHeight w:val="290" w:hRule="atLeast"/>
        </w:trPr>
        <w:tc>
          <w:tcPr>
            <w:tcW w:w="3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jc w:val="left"/>
              <w:textAlignment w:val="center"/>
              <w:rPr>
                <w:rFonts w:ascii="微软雅黑" w:hAnsi="微软雅黑" w:eastAsia="微软雅黑" w:cs="微软雅黑"/>
                <w:color w:val="000000"/>
                <w:sz w:val="18"/>
                <w:szCs w:val="18"/>
                <w:highlight w:val="none"/>
              </w:rPr>
            </w:pPr>
            <w:r>
              <w:rPr>
                <w:rFonts w:hint="eastAsia" w:ascii="微软雅黑" w:hAnsi="微软雅黑" w:eastAsia="微软雅黑" w:cs="微软雅黑"/>
                <w:color w:val="000000"/>
                <w:kern w:val="0"/>
                <w:sz w:val="18"/>
                <w:szCs w:val="18"/>
                <w:highlight w:val="none"/>
                <w:lang w:bidi="ar"/>
              </w:rPr>
              <w:t>气体管接口 - mm</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jc w:val="center"/>
              <w:textAlignment w:val="bottom"/>
              <w:rPr>
                <w:rFonts w:ascii="微软雅黑" w:hAnsi="微软雅黑" w:eastAsia="微软雅黑" w:cs="微软雅黑"/>
                <w:color w:val="000000"/>
                <w:sz w:val="18"/>
                <w:szCs w:val="18"/>
                <w:highlight w:val="none"/>
              </w:rPr>
            </w:pPr>
            <w:r>
              <w:rPr>
                <w:rFonts w:hint="eastAsia" w:ascii="微软雅黑" w:hAnsi="微软雅黑" w:eastAsia="微软雅黑" w:cs="微软雅黑"/>
                <w:color w:val="000000"/>
                <w:kern w:val="0"/>
                <w:sz w:val="18"/>
                <w:szCs w:val="18"/>
                <w:highlight w:val="none"/>
                <w:lang w:bidi="ar"/>
              </w:rPr>
              <w:t>19</w:t>
            </w:r>
          </w:p>
        </w:tc>
      </w:tr>
      <w:tr>
        <w:tblPrEx>
          <w:tblCellMar>
            <w:top w:w="0" w:type="dxa"/>
            <w:left w:w="108" w:type="dxa"/>
            <w:bottom w:w="0" w:type="dxa"/>
            <w:right w:w="108" w:type="dxa"/>
          </w:tblCellMar>
        </w:tblPrEx>
        <w:trPr>
          <w:trHeight w:val="290" w:hRule="atLeast"/>
        </w:trPr>
        <w:tc>
          <w:tcPr>
            <w:tcW w:w="3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jc w:val="left"/>
              <w:textAlignment w:val="center"/>
              <w:rPr>
                <w:rFonts w:ascii="微软雅黑" w:hAnsi="微软雅黑" w:eastAsia="微软雅黑" w:cs="微软雅黑"/>
                <w:color w:val="000000"/>
                <w:sz w:val="18"/>
                <w:szCs w:val="18"/>
                <w:highlight w:val="none"/>
              </w:rPr>
            </w:pPr>
            <w:r>
              <w:rPr>
                <w:rFonts w:hint="eastAsia" w:ascii="微软雅黑" w:hAnsi="微软雅黑" w:eastAsia="微软雅黑" w:cs="微软雅黑"/>
                <w:color w:val="000000"/>
                <w:kern w:val="0"/>
                <w:sz w:val="18"/>
                <w:szCs w:val="18"/>
                <w:highlight w:val="none"/>
                <w:lang w:bidi="ar"/>
              </w:rPr>
              <w:t>机组排水管 - ID, mm</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jc w:val="center"/>
              <w:textAlignment w:val="bottom"/>
              <w:rPr>
                <w:rFonts w:ascii="微软雅黑" w:hAnsi="微软雅黑" w:eastAsia="微软雅黑" w:cs="微软雅黑"/>
                <w:color w:val="000000"/>
                <w:sz w:val="18"/>
                <w:szCs w:val="18"/>
                <w:highlight w:val="none"/>
              </w:rPr>
            </w:pPr>
            <w:r>
              <w:rPr>
                <w:rFonts w:hint="eastAsia" w:ascii="微软雅黑" w:hAnsi="微软雅黑" w:eastAsia="微软雅黑" w:cs="微软雅黑"/>
                <w:color w:val="000000"/>
                <w:kern w:val="0"/>
                <w:sz w:val="18"/>
                <w:szCs w:val="18"/>
                <w:highlight w:val="none"/>
                <w:lang w:bidi="ar"/>
              </w:rPr>
              <w:t>19</w:t>
            </w:r>
          </w:p>
        </w:tc>
      </w:tr>
      <w:tr>
        <w:tblPrEx>
          <w:tblCellMar>
            <w:top w:w="0" w:type="dxa"/>
            <w:left w:w="108" w:type="dxa"/>
            <w:bottom w:w="0" w:type="dxa"/>
            <w:right w:w="108" w:type="dxa"/>
          </w:tblCellMar>
        </w:tblPrEx>
        <w:trPr>
          <w:trHeight w:val="290" w:hRule="atLeast"/>
        </w:trPr>
        <w:tc>
          <w:tcPr>
            <w:tcW w:w="3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jc w:val="left"/>
              <w:textAlignment w:val="center"/>
              <w:rPr>
                <w:rFonts w:ascii="微软雅黑" w:hAnsi="微软雅黑" w:eastAsia="微软雅黑" w:cs="微软雅黑"/>
                <w:color w:val="000000"/>
                <w:sz w:val="18"/>
                <w:szCs w:val="18"/>
                <w:highlight w:val="none"/>
              </w:rPr>
            </w:pPr>
            <w:r>
              <w:rPr>
                <w:rFonts w:hint="eastAsia" w:ascii="微软雅黑" w:hAnsi="微软雅黑" w:eastAsia="微软雅黑" w:cs="微软雅黑"/>
                <w:color w:val="000000"/>
                <w:kern w:val="0"/>
                <w:sz w:val="18"/>
                <w:szCs w:val="18"/>
                <w:highlight w:val="none"/>
                <w:lang w:bidi="ar"/>
              </w:rPr>
              <w:t>加湿器进水管(母螺纹)</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jc w:val="center"/>
              <w:textAlignment w:val="center"/>
              <w:rPr>
                <w:rFonts w:ascii="微软雅黑" w:hAnsi="微软雅黑" w:eastAsia="微软雅黑" w:cs="微软雅黑"/>
                <w:color w:val="000000"/>
                <w:sz w:val="18"/>
                <w:szCs w:val="18"/>
                <w:highlight w:val="none"/>
              </w:rPr>
            </w:pPr>
            <w:r>
              <w:rPr>
                <w:rFonts w:hint="eastAsia" w:ascii="微软雅黑" w:hAnsi="微软雅黑" w:eastAsia="微软雅黑" w:cs="微软雅黑"/>
                <w:color w:val="000000"/>
                <w:kern w:val="0"/>
                <w:sz w:val="18"/>
                <w:szCs w:val="18"/>
                <w:highlight w:val="none"/>
                <w:lang w:bidi="ar"/>
              </w:rPr>
              <w:t>G1/2"</w:t>
            </w:r>
          </w:p>
        </w:tc>
      </w:tr>
      <w:tr>
        <w:tblPrEx>
          <w:tblCellMar>
            <w:top w:w="0" w:type="dxa"/>
            <w:left w:w="108" w:type="dxa"/>
            <w:bottom w:w="0" w:type="dxa"/>
            <w:right w:w="108" w:type="dxa"/>
          </w:tblCellMar>
        </w:tblPrEx>
        <w:trPr>
          <w:trHeight w:val="290" w:hRule="atLeast"/>
        </w:trPr>
        <w:tc>
          <w:tcPr>
            <w:tcW w:w="7653" w:type="dxa"/>
            <w:gridSpan w:val="3"/>
            <w:tcBorders>
              <w:top w:val="single" w:color="000000" w:sz="4" w:space="0"/>
              <w:left w:val="single" w:color="000000" w:sz="4" w:space="0"/>
              <w:bottom w:val="single" w:color="000000" w:sz="4" w:space="0"/>
              <w:right w:val="nil"/>
            </w:tcBorders>
            <w:shd w:val="clear" w:color="auto" w:fill="auto"/>
            <w:vAlign w:val="center"/>
          </w:tcPr>
          <w:p>
            <w:pPr>
              <w:widowControl/>
              <w:ind w:firstLine="360"/>
              <w:jc w:val="left"/>
              <w:textAlignment w:val="center"/>
              <w:rPr>
                <w:rFonts w:ascii="微软雅黑" w:hAnsi="微软雅黑" w:eastAsia="微软雅黑" w:cs="微软雅黑"/>
                <w:b/>
                <w:bCs/>
                <w:color w:val="000000"/>
                <w:sz w:val="18"/>
                <w:szCs w:val="18"/>
                <w:highlight w:val="none"/>
              </w:rPr>
            </w:pPr>
            <w:r>
              <w:rPr>
                <w:rFonts w:hint="eastAsia" w:ascii="微软雅黑" w:hAnsi="微软雅黑" w:eastAsia="微软雅黑" w:cs="微软雅黑"/>
                <w:b/>
                <w:bCs/>
                <w:color w:val="000000"/>
                <w:kern w:val="0"/>
                <w:sz w:val="18"/>
                <w:szCs w:val="18"/>
                <w:highlight w:val="none"/>
                <w:lang w:bidi="ar"/>
              </w:rPr>
              <w:t>室内机尺寸及重量</w:t>
            </w:r>
          </w:p>
        </w:tc>
      </w:tr>
      <w:tr>
        <w:tblPrEx>
          <w:tblCellMar>
            <w:top w:w="0" w:type="dxa"/>
            <w:left w:w="108" w:type="dxa"/>
            <w:bottom w:w="0" w:type="dxa"/>
            <w:right w:w="108" w:type="dxa"/>
          </w:tblCellMar>
        </w:tblPrEx>
        <w:trPr>
          <w:trHeight w:val="290" w:hRule="atLeast"/>
        </w:trPr>
        <w:tc>
          <w:tcPr>
            <w:tcW w:w="3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jc w:val="left"/>
              <w:textAlignment w:val="center"/>
              <w:rPr>
                <w:rFonts w:ascii="微软雅黑" w:hAnsi="微软雅黑" w:eastAsia="微软雅黑" w:cs="微软雅黑"/>
                <w:color w:val="000000"/>
                <w:sz w:val="18"/>
                <w:szCs w:val="18"/>
                <w:highlight w:val="none"/>
              </w:rPr>
            </w:pPr>
            <w:r>
              <w:rPr>
                <w:rFonts w:hint="eastAsia" w:ascii="微软雅黑" w:hAnsi="微软雅黑" w:eastAsia="微软雅黑" w:cs="微软雅黑"/>
                <w:color w:val="000000"/>
                <w:kern w:val="0"/>
                <w:sz w:val="18"/>
                <w:szCs w:val="18"/>
                <w:highlight w:val="none"/>
                <w:lang w:bidi="ar"/>
              </w:rPr>
              <w:t>长度-mm</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jc w:val="center"/>
              <w:textAlignment w:val="center"/>
              <w:rPr>
                <w:rFonts w:ascii="微软雅黑" w:hAnsi="微软雅黑" w:eastAsia="微软雅黑" w:cs="微软雅黑"/>
                <w:color w:val="000000"/>
                <w:sz w:val="18"/>
                <w:szCs w:val="18"/>
                <w:highlight w:val="none"/>
              </w:rPr>
            </w:pPr>
            <w:r>
              <w:rPr>
                <w:rFonts w:hint="eastAsia" w:ascii="微软雅黑" w:hAnsi="微软雅黑" w:eastAsia="微软雅黑" w:cs="微软雅黑"/>
                <w:color w:val="000000"/>
                <w:kern w:val="0"/>
                <w:sz w:val="18"/>
                <w:szCs w:val="18"/>
                <w:highlight w:val="none"/>
                <w:lang w:bidi="ar"/>
              </w:rPr>
              <w:t>1800</w:t>
            </w:r>
          </w:p>
        </w:tc>
      </w:tr>
      <w:tr>
        <w:tblPrEx>
          <w:tblCellMar>
            <w:top w:w="0" w:type="dxa"/>
            <w:left w:w="108" w:type="dxa"/>
            <w:bottom w:w="0" w:type="dxa"/>
            <w:right w:w="108" w:type="dxa"/>
          </w:tblCellMar>
        </w:tblPrEx>
        <w:trPr>
          <w:trHeight w:val="290" w:hRule="atLeast"/>
        </w:trPr>
        <w:tc>
          <w:tcPr>
            <w:tcW w:w="3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jc w:val="left"/>
              <w:textAlignment w:val="center"/>
              <w:rPr>
                <w:rFonts w:ascii="微软雅黑" w:hAnsi="微软雅黑" w:eastAsia="微软雅黑" w:cs="微软雅黑"/>
                <w:color w:val="000000"/>
                <w:sz w:val="18"/>
                <w:szCs w:val="18"/>
                <w:highlight w:val="none"/>
              </w:rPr>
            </w:pPr>
            <w:r>
              <w:rPr>
                <w:rFonts w:hint="eastAsia" w:ascii="微软雅黑" w:hAnsi="微软雅黑" w:eastAsia="微软雅黑" w:cs="微软雅黑"/>
                <w:color w:val="000000"/>
                <w:kern w:val="0"/>
                <w:sz w:val="18"/>
                <w:szCs w:val="18"/>
                <w:highlight w:val="none"/>
                <w:lang w:bidi="ar"/>
              </w:rPr>
              <w:t>深度-mm</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jc w:val="center"/>
              <w:textAlignment w:val="center"/>
              <w:rPr>
                <w:rFonts w:ascii="微软雅黑" w:hAnsi="微软雅黑" w:eastAsia="微软雅黑" w:cs="微软雅黑"/>
                <w:color w:val="000000"/>
                <w:sz w:val="18"/>
                <w:szCs w:val="18"/>
                <w:highlight w:val="none"/>
              </w:rPr>
            </w:pPr>
            <w:r>
              <w:rPr>
                <w:rFonts w:hint="eastAsia" w:ascii="微软雅黑" w:hAnsi="微软雅黑" w:eastAsia="微软雅黑" w:cs="微软雅黑"/>
                <w:color w:val="000000"/>
                <w:kern w:val="0"/>
                <w:sz w:val="18"/>
                <w:szCs w:val="18"/>
                <w:highlight w:val="none"/>
                <w:lang w:bidi="ar"/>
              </w:rPr>
              <w:t>995</w:t>
            </w:r>
          </w:p>
        </w:tc>
      </w:tr>
      <w:tr>
        <w:tblPrEx>
          <w:tblCellMar>
            <w:top w:w="0" w:type="dxa"/>
            <w:left w:w="108" w:type="dxa"/>
            <w:bottom w:w="0" w:type="dxa"/>
            <w:right w:w="108" w:type="dxa"/>
          </w:tblCellMar>
        </w:tblPrEx>
        <w:trPr>
          <w:trHeight w:val="290" w:hRule="atLeast"/>
        </w:trPr>
        <w:tc>
          <w:tcPr>
            <w:tcW w:w="3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jc w:val="left"/>
              <w:textAlignment w:val="center"/>
              <w:rPr>
                <w:rFonts w:ascii="微软雅黑" w:hAnsi="微软雅黑" w:eastAsia="微软雅黑" w:cs="微软雅黑"/>
                <w:color w:val="000000"/>
                <w:sz w:val="18"/>
                <w:szCs w:val="18"/>
                <w:highlight w:val="none"/>
              </w:rPr>
            </w:pPr>
            <w:r>
              <w:rPr>
                <w:rFonts w:hint="eastAsia" w:ascii="微软雅黑" w:hAnsi="微软雅黑" w:eastAsia="微软雅黑" w:cs="微软雅黑"/>
                <w:color w:val="000000"/>
                <w:kern w:val="0"/>
                <w:sz w:val="18"/>
                <w:szCs w:val="18"/>
                <w:highlight w:val="none"/>
                <w:lang w:bidi="ar"/>
              </w:rPr>
              <w:t>高度-mm</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jc w:val="center"/>
              <w:textAlignment w:val="center"/>
              <w:rPr>
                <w:rFonts w:ascii="微软雅黑" w:hAnsi="微软雅黑" w:eastAsia="微软雅黑" w:cs="微软雅黑"/>
                <w:color w:val="000000"/>
                <w:sz w:val="18"/>
                <w:szCs w:val="18"/>
                <w:highlight w:val="none"/>
              </w:rPr>
            </w:pPr>
            <w:r>
              <w:rPr>
                <w:rFonts w:hint="eastAsia" w:ascii="微软雅黑" w:hAnsi="微软雅黑" w:eastAsia="微软雅黑" w:cs="微软雅黑"/>
                <w:color w:val="000000"/>
                <w:kern w:val="0"/>
                <w:sz w:val="18"/>
                <w:szCs w:val="18"/>
                <w:highlight w:val="none"/>
                <w:lang w:bidi="ar"/>
              </w:rPr>
              <w:t>1965</w:t>
            </w:r>
          </w:p>
        </w:tc>
      </w:tr>
      <w:tr>
        <w:tblPrEx>
          <w:tblCellMar>
            <w:top w:w="0" w:type="dxa"/>
            <w:left w:w="108" w:type="dxa"/>
            <w:bottom w:w="0" w:type="dxa"/>
            <w:right w:w="108" w:type="dxa"/>
          </w:tblCellMar>
        </w:tblPrEx>
        <w:trPr>
          <w:trHeight w:val="290" w:hRule="atLeast"/>
        </w:trPr>
        <w:tc>
          <w:tcPr>
            <w:tcW w:w="373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jc w:val="left"/>
              <w:textAlignment w:val="bottom"/>
              <w:rPr>
                <w:rFonts w:ascii="微软雅黑" w:hAnsi="微软雅黑" w:eastAsia="微软雅黑" w:cs="微软雅黑"/>
                <w:color w:val="000000"/>
                <w:sz w:val="18"/>
                <w:szCs w:val="18"/>
                <w:highlight w:val="none"/>
              </w:rPr>
            </w:pPr>
            <w:r>
              <w:rPr>
                <w:rFonts w:hint="eastAsia" w:ascii="微软雅黑" w:hAnsi="微软雅黑" w:eastAsia="微软雅黑" w:cs="微软雅黑"/>
                <w:color w:val="000000"/>
                <w:kern w:val="0"/>
                <w:sz w:val="18"/>
                <w:szCs w:val="18"/>
                <w:highlight w:val="none"/>
                <w:lang w:bidi="ar"/>
              </w:rPr>
              <w:t>重量 -kg</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jc w:val="center"/>
              <w:textAlignment w:val="bottom"/>
              <w:rPr>
                <w:rFonts w:ascii="微软雅黑" w:hAnsi="微软雅黑" w:eastAsia="微软雅黑" w:cs="微软雅黑"/>
                <w:color w:val="000000"/>
                <w:sz w:val="18"/>
                <w:szCs w:val="18"/>
                <w:highlight w:val="none"/>
              </w:rPr>
            </w:pPr>
            <w:r>
              <w:rPr>
                <w:rFonts w:hint="eastAsia" w:ascii="微软雅黑" w:hAnsi="微软雅黑" w:eastAsia="微软雅黑" w:cs="微软雅黑"/>
                <w:color w:val="000000"/>
                <w:kern w:val="0"/>
                <w:sz w:val="18"/>
                <w:szCs w:val="18"/>
                <w:highlight w:val="none"/>
                <w:lang w:bidi="ar"/>
              </w:rPr>
              <w:t>600</w:t>
            </w:r>
          </w:p>
        </w:tc>
      </w:tr>
    </w:tbl>
    <w:p>
      <w:p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注：</w:t>
      </w:r>
    </w:p>
    <w:p>
      <w:p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1.压缩机制冷侧冷量以及显热比要求必须满足或高于上表要求；需提供公开的彩页证明。</w:t>
      </w:r>
    </w:p>
    <w:p>
      <w:pPr>
        <w:pStyle w:val="4"/>
        <w:numPr>
          <w:ilvl w:val="1"/>
          <w:numId w:val="4"/>
        </w:numPr>
        <w:ind w:left="1145" w:firstLine="0" w:firstLineChars="0"/>
        <w:rPr>
          <w:rFonts w:ascii="仿宋_GB2312" w:hAnsi="仿宋_GB2312" w:eastAsia="仿宋_GB2312" w:cs="仿宋_GB2312"/>
          <w:b w:val="0"/>
          <w:bCs w:val="0"/>
          <w:szCs w:val="28"/>
          <w:highlight w:val="none"/>
        </w:rPr>
      </w:pPr>
      <w:r>
        <w:rPr>
          <w:rFonts w:hint="eastAsia" w:ascii="仿宋_GB2312" w:hAnsi="仿宋_GB2312" w:eastAsia="仿宋_GB2312" w:cs="仿宋_GB2312"/>
          <w:b w:val="0"/>
          <w:bCs w:val="0"/>
          <w:szCs w:val="28"/>
          <w:highlight w:val="none"/>
        </w:rPr>
        <w:t>机房专用变频空调机组的机械性能</w:t>
      </w:r>
    </w:p>
    <w:p>
      <w:pPr>
        <w:pStyle w:val="9"/>
        <w:numPr>
          <w:ilvl w:val="0"/>
          <w:numId w:val="5"/>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外观工艺：机柜表面喷涂均匀、无破损；信号灯、开关、测量显示装置布局合理。</w:t>
      </w:r>
    </w:p>
    <w:p>
      <w:pPr>
        <w:pStyle w:val="9"/>
        <w:numPr>
          <w:ilvl w:val="0"/>
          <w:numId w:val="5"/>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结构工艺：部件排列合理、整齐；导线颜色和截面合理，布放平整；接插件牢固；进出线符合工程需要；具备抗震措施，满足8、9烈度抗震性能要求，通过信息通信设备抗震性能合格认证，提供同系列机组合格证书。</w:t>
      </w:r>
    </w:p>
    <w:p>
      <w:pPr>
        <w:pStyle w:val="9"/>
        <w:numPr>
          <w:ilvl w:val="0"/>
          <w:numId w:val="5"/>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标牌、标记：平整清晰。</w:t>
      </w:r>
    </w:p>
    <w:p>
      <w:pPr>
        <w:pStyle w:val="9"/>
        <w:numPr>
          <w:ilvl w:val="0"/>
          <w:numId w:val="5"/>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操作及维修安全、方便。</w:t>
      </w:r>
    </w:p>
    <w:p>
      <w:pPr>
        <w:pStyle w:val="4"/>
        <w:numPr>
          <w:ilvl w:val="1"/>
          <w:numId w:val="4"/>
        </w:numPr>
        <w:ind w:left="1145" w:firstLine="0" w:firstLineChars="0"/>
        <w:rPr>
          <w:rFonts w:ascii="仿宋_GB2312" w:hAnsi="仿宋_GB2312" w:eastAsia="仿宋_GB2312" w:cs="仿宋_GB2312"/>
          <w:b w:val="0"/>
          <w:bCs w:val="0"/>
          <w:szCs w:val="24"/>
          <w:highlight w:val="none"/>
        </w:rPr>
      </w:pPr>
      <w:r>
        <w:rPr>
          <w:rFonts w:hint="eastAsia" w:ascii="仿宋_GB2312" w:hAnsi="仿宋_GB2312" w:eastAsia="仿宋_GB2312" w:cs="仿宋_GB2312"/>
          <w:b w:val="0"/>
          <w:bCs w:val="0"/>
          <w:szCs w:val="24"/>
          <w:highlight w:val="none"/>
        </w:rPr>
        <w:t>机房专用变频空调机组的电气性能</w:t>
      </w:r>
    </w:p>
    <w:p>
      <w:pPr>
        <w:pStyle w:val="9"/>
        <w:numPr>
          <w:ilvl w:val="0"/>
          <w:numId w:val="6"/>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机组的的电气性能应符合IEC标准</w:t>
      </w:r>
    </w:p>
    <w:p>
      <w:pPr>
        <w:pStyle w:val="9"/>
        <w:numPr>
          <w:ilvl w:val="0"/>
          <w:numId w:val="6"/>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输入电压允许波动范围： 要求机组在380V （-10%～+15%）范围内正常工作。超过范围能自动保护，电压恢复后能自动自启动。具备缺相保护、提示、告警等功能，并能在电源恢复后自动启动，具备掉电记忆功能。</w:t>
      </w:r>
    </w:p>
    <w:p>
      <w:pPr>
        <w:pStyle w:val="9"/>
        <w:numPr>
          <w:ilvl w:val="0"/>
          <w:numId w:val="6"/>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 xml:space="preserve">频率：50 Hz    </w:t>
      </w:r>
    </w:p>
    <w:p>
      <w:pPr>
        <w:pStyle w:val="9"/>
        <w:numPr>
          <w:ilvl w:val="0"/>
          <w:numId w:val="6"/>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空调机应具备延时启动（启动时间可设定）功能，可设置的延时最长应不小于240秒。</w:t>
      </w:r>
    </w:p>
    <w:p>
      <w:pPr>
        <w:pStyle w:val="4"/>
        <w:numPr>
          <w:ilvl w:val="1"/>
          <w:numId w:val="4"/>
        </w:numPr>
        <w:tabs>
          <w:tab w:val="left" w:pos="360"/>
        </w:tabs>
        <w:spacing w:before="0" w:after="156" w:afterLines="50" w:line="240" w:lineRule="auto"/>
        <w:ind w:left="681" w:firstLine="560"/>
        <w:rPr>
          <w:rFonts w:ascii="仿宋_GB2312" w:hAnsi="仿宋_GB2312" w:eastAsia="仿宋_GB2312" w:cs="仿宋_GB2312"/>
          <w:b w:val="0"/>
          <w:bCs w:val="0"/>
          <w:szCs w:val="24"/>
          <w:highlight w:val="none"/>
        </w:rPr>
      </w:pPr>
      <w:r>
        <w:rPr>
          <w:rFonts w:hint="eastAsia" w:ascii="仿宋_GB2312" w:hAnsi="仿宋_GB2312" w:eastAsia="仿宋_GB2312" w:cs="仿宋_GB2312"/>
          <w:b w:val="0"/>
          <w:bCs w:val="0"/>
          <w:szCs w:val="24"/>
          <w:highlight w:val="none"/>
        </w:rPr>
        <w:t>机房专用变频空调机组的适应环境</w:t>
      </w:r>
    </w:p>
    <w:p>
      <w:pPr>
        <w:pStyle w:val="9"/>
        <w:numPr>
          <w:ilvl w:val="0"/>
          <w:numId w:val="7"/>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温度：室内  18 ℃～40℃</w:t>
      </w:r>
    </w:p>
    <w:p>
      <w:pPr>
        <w:pStyle w:val="9"/>
        <w:numPr>
          <w:ilvl w:val="0"/>
          <w:numId w:val="7"/>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室外  -15℃～+45℃</w:t>
      </w:r>
    </w:p>
    <w:p>
      <w:pPr>
        <w:pStyle w:val="9"/>
        <w:numPr>
          <w:ilvl w:val="0"/>
          <w:numId w:val="7"/>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湿度：≤80%RH</w:t>
      </w:r>
    </w:p>
    <w:p>
      <w:pPr>
        <w:pStyle w:val="4"/>
        <w:numPr>
          <w:ilvl w:val="1"/>
          <w:numId w:val="4"/>
        </w:numPr>
        <w:tabs>
          <w:tab w:val="left" w:pos="360"/>
        </w:tabs>
        <w:spacing w:before="0" w:after="156" w:afterLines="50" w:line="240" w:lineRule="auto"/>
        <w:ind w:left="681" w:firstLine="560"/>
        <w:rPr>
          <w:rFonts w:ascii="仿宋_GB2312" w:hAnsi="仿宋_GB2312" w:eastAsia="仿宋_GB2312" w:cs="仿宋_GB2312"/>
          <w:szCs w:val="24"/>
          <w:highlight w:val="none"/>
        </w:rPr>
      </w:pPr>
      <w:r>
        <w:rPr>
          <w:rFonts w:hint="eastAsia" w:ascii="仿宋_GB2312" w:hAnsi="仿宋_GB2312" w:eastAsia="仿宋_GB2312" w:cs="仿宋_GB2312"/>
          <w:b w:val="0"/>
          <w:bCs w:val="0"/>
          <w:szCs w:val="24"/>
          <w:highlight w:val="none"/>
        </w:rPr>
        <w:t>机房专用变频空调机组的温度控制性能</w:t>
      </w:r>
    </w:p>
    <w:p>
      <w:pPr>
        <w:pStyle w:val="9"/>
        <w:numPr>
          <w:ilvl w:val="0"/>
          <w:numId w:val="8"/>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空调应能按要求自动调节室内温度，具有制冷功能。</w:t>
      </w:r>
    </w:p>
    <w:p>
      <w:pPr>
        <w:pStyle w:val="9"/>
        <w:numPr>
          <w:ilvl w:val="0"/>
          <w:numId w:val="8"/>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温度调节范围：+18℃～+40℃</w:t>
      </w:r>
    </w:p>
    <w:p>
      <w:pPr>
        <w:pStyle w:val="9"/>
        <w:numPr>
          <w:ilvl w:val="0"/>
          <w:numId w:val="8"/>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温度调节精度：± 1℃</w:t>
      </w:r>
    </w:p>
    <w:p>
      <w:pPr>
        <w:pStyle w:val="9"/>
        <w:numPr>
          <w:ilvl w:val="0"/>
          <w:numId w:val="8"/>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温度波动超限应能发出报警信号</w:t>
      </w:r>
    </w:p>
    <w:p>
      <w:pPr>
        <w:pStyle w:val="4"/>
        <w:numPr>
          <w:ilvl w:val="1"/>
          <w:numId w:val="4"/>
        </w:numPr>
        <w:tabs>
          <w:tab w:val="left" w:pos="360"/>
        </w:tabs>
        <w:spacing w:before="0" w:after="156" w:afterLines="50" w:line="240" w:lineRule="auto"/>
        <w:ind w:left="681" w:firstLine="560"/>
        <w:rPr>
          <w:rFonts w:ascii="仿宋_GB2312" w:hAnsi="仿宋_GB2312" w:eastAsia="仿宋_GB2312" w:cs="仿宋_GB2312"/>
          <w:b w:val="0"/>
          <w:bCs w:val="0"/>
          <w:highlight w:val="none"/>
        </w:rPr>
      </w:pPr>
      <w:r>
        <w:rPr>
          <w:rFonts w:hint="eastAsia" w:ascii="仿宋_GB2312" w:hAnsi="仿宋_GB2312" w:eastAsia="仿宋_GB2312" w:cs="仿宋_GB2312"/>
          <w:b w:val="0"/>
          <w:bCs w:val="0"/>
          <w:szCs w:val="24"/>
          <w:highlight w:val="none"/>
        </w:rPr>
        <w:t>机房</w:t>
      </w:r>
      <w:r>
        <w:rPr>
          <w:rFonts w:hint="eastAsia" w:ascii="仿宋_GB2312" w:hAnsi="仿宋_GB2312" w:eastAsia="仿宋_GB2312" w:cs="仿宋_GB2312"/>
          <w:b w:val="0"/>
          <w:bCs w:val="0"/>
          <w:highlight w:val="none"/>
        </w:rPr>
        <w:t>专用变频空调机组的机组性能</w:t>
      </w:r>
    </w:p>
    <w:p>
      <w:pPr>
        <w:pStyle w:val="9"/>
        <w:numPr>
          <w:ilvl w:val="0"/>
          <w:numId w:val="9"/>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空调应有较大的送风量，满足“表一：空调技术明细表”的要求；</w:t>
      </w:r>
    </w:p>
    <w:p>
      <w:pPr>
        <w:pStyle w:val="9"/>
        <w:numPr>
          <w:ilvl w:val="0"/>
          <w:numId w:val="9"/>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空调应能应解决机房的高显热量负荷，在回风温湿度35℃，26%RH工况下，机组 显热比 ≥0.90（显热比=显冷制冷量/总制冷量）；</w:t>
      </w:r>
    </w:p>
    <w:p>
      <w:pPr>
        <w:pStyle w:val="9"/>
        <w:numPr>
          <w:ilvl w:val="0"/>
          <w:numId w:val="9"/>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空调应采用EC压缩机，具有高效节能性特性，压缩机具有较高的能效比，制冷量输出可在30%-100%范围内无级调整；为保证变频风冷机房空调控制的精确性，要求双压缩机系统每套独立的系统都为变频系统，不允许采用一定一变的配置。</w:t>
      </w:r>
    </w:p>
    <w:p>
      <w:pPr>
        <w:pStyle w:val="9"/>
        <w:numPr>
          <w:ilvl w:val="0"/>
          <w:numId w:val="9"/>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 xml:space="preserve">空调机组的蒸发器形式，50Kw及以上机组需采用“V”型蒸发器，应具备较大的迎风面积和蒸发面积。请投标方提供各机型蒸发器型式。 </w:t>
      </w:r>
    </w:p>
    <w:p>
      <w:pPr>
        <w:pStyle w:val="9"/>
        <w:numPr>
          <w:ilvl w:val="0"/>
          <w:numId w:val="9"/>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空调室内风机必须采用直联无级可调速EC风机，可通过控制面板直接调整风机输出风量及机外余压，机组的室内风机系统应能够方便的从机组正面取出进行现场维修,提高系统的可维护性。机组风机数量应满足“表一：空调技术明细表”的要求。</w:t>
      </w:r>
    </w:p>
    <w:p>
      <w:pPr>
        <w:pStyle w:val="9"/>
        <w:numPr>
          <w:ilvl w:val="0"/>
          <w:numId w:val="9"/>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空调系统应采用调节更准确迅速的</w:t>
      </w:r>
      <w:r>
        <w:rPr>
          <w:rFonts w:hint="eastAsia" w:ascii="仿宋_GB2312" w:hAnsi="仿宋_GB2312" w:eastAsia="仿宋_GB2312" w:cs="仿宋_GB2312"/>
          <w:b/>
          <w:bCs w:val="0"/>
          <w:highlight w:val="none"/>
          <w:u w:val="single"/>
        </w:rPr>
        <w:t>双</w:t>
      </w:r>
      <w:r>
        <w:rPr>
          <w:rFonts w:hint="eastAsia" w:ascii="仿宋_GB2312" w:hAnsi="仿宋_GB2312" w:eastAsia="仿宋_GB2312" w:cs="仿宋_GB2312"/>
          <w:highlight w:val="none"/>
        </w:rPr>
        <w:t>电子膨胀阀。</w:t>
      </w:r>
    </w:p>
    <w:p>
      <w:pPr>
        <w:pStyle w:val="9"/>
        <w:numPr>
          <w:ilvl w:val="0"/>
          <w:numId w:val="9"/>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空调系统应采用高效环保的R410A制冷剂，不能使用非环保制冷剂R22或其他替代制冷剂。</w:t>
      </w:r>
    </w:p>
    <w:p>
      <w:pPr>
        <w:pStyle w:val="9"/>
        <w:numPr>
          <w:ilvl w:val="0"/>
          <w:numId w:val="9"/>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每台机组都应具有独立的控制系统、显示器、加热器、加湿器、独立的温湿度传感器。以保证每台机组的正常运行及高精度运行。</w:t>
      </w:r>
    </w:p>
    <w:p>
      <w:pPr>
        <w:pStyle w:val="9"/>
        <w:numPr>
          <w:ilvl w:val="0"/>
          <w:numId w:val="9"/>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每台机组均采用G4等级板式空气过滤器，具备过滤网定期更换提醒功能，保护机组系统。</w:t>
      </w:r>
    </w:p>
    <w:p>
      <w:pPr>
        <w:pStyle w:val="9"/>
        <w:numPr>
          <w:ilvl w:val="0"/>
          <w:numId w:val="9"/>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空调系统应具有高可靠性，要求机组平均无故障时间MTBF≥10万小时。</w:t>
      </w:r>
    </w:p>
    <w:p>
      <w:pPr>
        <w:pStyle w:val="9"/>
        <w:ind w:left="560" w:leftChars="200" w:firstLine="0" w:firstLineChars="0"/>
        <w:rPr>
          <w:rFonts w:ascii="仿宋_GB2312" w:hAnsi="仿宋_GB2312" w:eastAsia="仿宋_GB2312" w:cs="仿宋_GB2312"/>
          <w:highlight w:val="none"/>
        </w:rPr>
      </w:pPr>
      <w:r>
        <w:rPr>
          <w:rFonts w:hint="eastAsia" w:ascii="仿宋_GB2312" w:hAnsi="仿宋_GB2312" w:eastAsia="仿宋_GB2312" w:cs="仿宋_GB2312"/>
          <w:highlight w:val="none"/>
        </w:rPr>
        <w:t>空调应具有以下要求的高能效比，必须提供合肥通用机电产品检测院出具的同系列空调的性能测试报告予以证明。</w:t>
      </w:r>
    </w:p>
    <w:p>
      <w:pPr>
        <w:pStyle w:val="4"/>
        <w:numPr>
          <w:ilvl w:val="1"/>
          <w:numId w:val="4"/>
        </w:numPr>
        <w:tabs>
          <w:tab w:val="left" w:pos="360"/>
        </w:tabs>
        <w:spacing w:before="0" w:after="156" w:afterLines="50" w:line="240" w:lineRule="auto"/>
        <w:ind w:left="681" w:firstLine="560"/>
        <w:rPr>
          <w:rFonts w:ascii="仿宋_GB2312" w:hAnsi="仿宋_GB2312" w:eastAsia="仿宋_GB2312" w:cs="仿宋_GB2312"/>
          <w:b w:val="0"/>
          <w:bCs w:val="0"/>
          <w:szCs w:val="24"/>
          <w:highlight w:val="none"/>
        </w:rPr>
      </w:pPr>
      <w:r>
        <w:rPr>
          <w:rFonts w:hint="eastAsia" w:ascii="仿宋_GB2312" w:hAnsi="仿宋_GB2312" w:eastAsia="仿宋_GB2312" w:cs="仿宋_GB2312"/>
          <w:b w:val="0"/>
          <w:bCs w:val="0"/>
          <w:szCs w:val="24"/>
          <w:highlight w:val="none"/>
        </w:rPr>
        <w:t>机房专用变频空调机组的控制性能</w:t>
      </w:r>
    </w:p>
    <w:p>
      <w:pPr>
        <w:pStyle w:val="9"/>
        <w:numPr>
          <w:ilvl w:val="0"/>
          <w:numId w:val="10"/>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空调应具有先进的微处理控制器，采用不小于7”真彩色触控屏，能显示温湿度曲线，具有图形显示机组内各组件的运行状态的功能；</w:t>
      </w:r>
    </w:p>
    <w:p>
      <w:pPr>
        <w:pStyle w:val="9"/>
        <w:numPr>
          <w:ilvl w:val="0"/>
          <w:numId w:val="10"/>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空调控制器应具有大容量的故障报警记录储存的功能；</w:t>
      </w:r>
    </w:p>
    <w:p>
      <w:pPr>
        <w:pStyle w:val="9"/>
        <w:numPr>
          <w:ilvl w:val="0"/>
          <w:numId w:val="10"/>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 xml:space="preserve">空调控制器应具有报警及故障诊断功能，告警记录功能，自动保护，自动恢复，自动重启动等功能； </w:t>
      </w:r>
    </w:p>
    <w:p>
      <w:pPr>
        <w:pStyle w:val="9"/>
        <w:numPr>
          <w:ilvl w:val="0"/>
          <w:numId w:val="10"/>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控制器可查看室外环境温度曲线、室外节能泵的进口压力、出口压力、扬程、输出百分比、节能泵的运行时间和启停记录，确保节能系统的正常运行。</w:t>
      </w:r>
    </w:p>
    <w:p>
      <w:pPr>
        <w:pStyle w:val="9"/>
        <w:numPr>
          <w:ilvl w:val="0"/>
          <w:numId w:val="10"/>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空调控制系统应具有多级密码保护功能。</w:t>
      </w:r>
    </w:p>
    <w:p>
      <w:pPr>
        <w:pStyle w:val="9"/>
        <w:numPr>
          <w:ilvl w:val="0"/>
          <w:numId w:val="10"/>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空调具备联动与群控功能：通过CAN总线方式，同一区域可以将不低于32套机组进行统一控制管理。群控功能包括：备份自动切换功能；当群组中机组发生故障时，备份机组自动投入运行，提高空调系统的可靠性；轮巡功能：定时切换备份机组 ；层叠功能：根据机房内热负荷的变化自动控制机组中空调机的运行数量；达到节能的目的 ；避免竞争运行：避免同一机房内多台空调机同时运行在相反的运行状态（制冷/加热、加湿/除湿），达到节能的目的；</w:t>
      </w:r>
    </w:p>
    <w:p>
      <w:pPr>
        <w:pStyle w:val="9"/>
        <w:numPr>
          <w:ilvl w:val="0"/>
          <w:numId w:val="10"/>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空调须具备电源监测功能，在电源出现过压、欠压、缺相、错项时能自动保护机组并报警；</w:t>
      </w:r>
    </w:p>
    <w:p>
      <w:pPr>
        <w:pStyle w:val="4"/>
        <w:numPr>
          <w:ilvl w:val="1"/>
          <w:numId w:val="4"/>
        </w:numPr>
        <w:tabs>
          <w:tab w:val="left" w:pos="360"/>
        </w:tabs>
        <w:spacing w:before="0" w:after="156" w:afterLines="50" w:line="240" w:lineRule="auto"/>
        <w:ind w:left="681" w:firstLine="560"/>
        <w:rPr>
          <w:rFonts w:ascii="仿宋_GB2312" w:hAnsi="仿宋_GB2312" w:eastAsia="仿宋_GB2312" w:cs="仿宋_GB2312"/>
          <w:szCs w:val="24"/>
          <w:highlight w:val="none"/>
        </w:rPr>
      </w:pPr>
      <w:r>
        <w:rPr>
          <w:rFonts w:hint="eastAsia" w:ascii="仿宋_GB2312" w:hAnsi="仿宋_GB2312" w:eastAsia="仿宋_GB2312" w:cs="仿宋_GB2312"/>
          <w:b w:val="0"/>
          <w:bCs w:val="0"/>
          <w:szCs w:val="24"/>
          <w:highlight w:val="none"/>
        </w:rPr>
        <w:t>机房专用变频空调机组的监控性能</w:t>
      </w:r>
    </w:p>
    <w:p>
      <w:pPr>
        <w:pStyle w:val="9"/>
        <w:numPr>
          <w:ilvl w:val="0"/>
          <w:numId w:val="11"/>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空调机组应具有方便的现场监控及远程监控能力</w:t>
      </w:r>
    </w:p>
    <w:p>
      <w:pPr>
        <w:pStyle w:val="9"/>
        <w:numPr>
          <w:ilvl w:val="0"/>
          <w:numId w:val="11"/>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空调机组系统应具有三遥性能</w:t>
      </w:r>
    </w:p>
    <w:p>
      <w:pPr>
        <w:pStyle w:val="9"/>
        <w:ind w:left="560" w:leftChars="200" w:firstLine="0" w:firstLineChars="0"/>
        <w:rPr>
          <w:rFonts w:ascii="仿宋_GB2312" w:hAnsi="仿宋_GB2312" w:eastAsia="仿宋_GB2312" w:cs="仿宋_GB2312"/>
          <w:highlight w:val="none"/>
        </w:rPr>
      </w:pPr>
      <w:r>
        <w:rPr>
          <w:rFonts w:hint="eastAsia" w:ascii="仿宋_GB2312" w:hAnsi="仿宋_GB2312" w:eastAsia="仿宋_GB2312" w:cs="仿宋_GB2312"/>
          <w:highlight w:val="none"/>
        </w:rPr>
        <w:t xml:space="preserve">遥测项目：回风温度、回风湿度、显示机组工作状态等    </w:t>
      </w:r>
    </w:p>
    <w:p>
      <w:pPr>
        <w:pStyle w:val="9"/>
        <w:ind w:left="560" w:leftChars="200" w:firstLine="0" w:firstLineChars="0"/>
        <w:rPr>
          <w:rFonts w:ascii="仿宋_GB2312" w:hAnsi="仿宋_GB2312" w:eastAsia="仿宋_GB2312" w:cs="仿宋_GB2312"/>
          <w:highlight w:val="none"/>
        </w:rPr>
      </w:pPr>
      <w:r>
        <w:rPr>
          <w:rFonts w:hint="eastAsia" w:ascii="仿宋_GB2312" w:hAnsi="仿宋_GB2312" w:eastAsia="仿宋_GB2312" w:cs="仿宋_GB2312"/>
          <w:highlight w:val="none"/>
        </w:rPr>
        <w:t xml:space="preserve">遥信项目：开/关机，回风温度过高/低，回风湿度过高/低，过滤器正常/堵塞，风机正常/故障，压缩机正常/故障等 </w:t>
      </w:r>
    </w:p>
    <w:p>
      <w:pPr>
        <w:pStyle w:val="9"/>
        <w:ind w:left="560" w:leftChars="200" w:firstLine="0" w:firstLineChars="0"/>
        <w:rPr>
          <w:rFonts w:ascii="仿宋_GB2312" w:hAnsi="仿宋_GB2312" w:eastAsia="仿宋_GB2312" w:cs="仿宋_GB2312"/>
          <w:highlight w:val="none"/>
        </w:rPr>
      </w:pPr>
      <w:r>
        <w:rPr>
          <w:rFonts w:hint="eastAsia" w:ascii="仿宋_GB2312" w:hAnsi="仿宋_GB2312" w:eastAsia="仿宋_GB2312" w:cs="仿宋_GB2312"/>
          <w:highlight w:val="none"/>
        </w:rPr>
        <w:t>遥控项目：空调开/关机，机组系统应具备通信接口，具备RS232/RS485接口，且应具有良好的电气隔离(信号端子对地承受直流电压500V、1分钟不击穿或闪烁)；</w:t>
      </w:r>
    </w:p>
    <w:p>
      <w:pPr>
        <w:pStyle w:val="9"/>
        <w:numPr>
          <w:ilvl w:val="0"/>
          <w:numId w:val="11"/>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★免费提供通讯协议，并需接入现有的机房环控系统中。</w:t>
      </w:r>
    </w:p>
    <w:p>
      <w:pPr>
        <w:pStyle w:val="9"/>
        <w:numPr>
          <w:ilvl w:val="0"/>
          <w:numId w:val="11"/>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空调机组应具有智能判断功能，对于超常规的参数设置（错误命令），应能自动拒绝。</w:t>
      </w:r>
    </w:p>
    <w:p>
      <w:pPr>
        <w:pStyle w:val="9"/>
        <w:numPr>
          <w:ilvl w:val="0"/>
          <w:numId w:val="11"/>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空调机组三遥量准确度：</w:t>
      </w:r>
    </w:p>
    <w:p>
      <w:pPr>
        <w:pStyle w:val="9"/>
        <w:ind w:left="560" w:leftChars="200" w:firstLine="0" w:firstLineChars="0"/>
        <w:rPr>
          <w:rFonts w:ascii="仿宋_GB2312" w:hAnsi="仿宋_GB2312" w:eastAsia="仿宋_GB2312" w:cs="仿宋_GB2312"/>
          <w:highlight w:val="none"/>
        </w:rPr>
      </w:pPr>
      <w:r>
        <w:rPr>
          <w:rFonts w:hint="eastAsia" w:ascii="仿宋_GB2312" w:hAnsi="仿宋_GB2312" w:eastAsia="仿宋_GB2312" w:cs="仿宋_GB2312"/>
          <w:highlight w:val="none"/>
        </w:rPr>
        <w:t>开关量和控制操作准确度应达到  100%；</w:t>
      </w:r>
    </w:p>
    <w:p>
      <w:pPr>
        <w:pStyle w:val="9"/>
        <w:ind w:left="560" w:leftChars="200" w:firstLine="0" w:firstLineChars="0"/>
        <w:rPr>
          <w:rFonts w:ascii="仿宋_GB2312" w:hAnsi="仿宋_GB2312" w:eastAsia="仿宋_GB2312" w:cs="仿宋_GB2312"/>
          <w:highlight w:val="none"/>
        </w:rPr>
      </w:pPr>
      <w:r>
        <w:rPr>
          <w:rFonts w:hint="eastAsia" w:ascii="仿宋_GB2312" w:hAnsi="仿宋_GB2312" w:eastAsia="仿宋_GB2312" w:cs="仿宋_GB2312"/>
          <w:highlight w:val="none"/>
        </w:rPr>
        <w:t>模拟量精确度应达到  交流电量误差 ≤2%</w:t>
      </w:r>
    </w:p>
    <w:p>
      <w:pPr>
        <w:pStyle w:val="9"/>
        <w:ind w:left="560" w:leftChars="200" w:firstLine="0" w:firstLineChars="0"/>
        <w:rPr>
          <w:rFonts w:ascii="仿宋_GB2312" w:hAnsi="仿宋_GB2312" w:eastAsia="仿宋_GB2312" w:cs="仿宋_GB2312"/>
          <w:highlight w:val="none"/>
        </w:rPr>
      </w:pPr>
      <w:r>
        <w:rPr>
          <w:rFonts w:hint="eastAsia" w:ascii="仿宋_GB2312" w:hAnsi="仿宋_GB2312" w:eastAsia="仿宋_GB2312" w:cs="仿宋_GB2312"/>
          <w:highlight w:val="none"/>
        </w:rPr>
        <w:t>非电量误差 ≤5%</w:t>
      </w:r>
    </w:p>
    <w:p>
      <w:pPr>
        <w:pStyle w:val="9"/>
        <w:numPr>
          <w:ilvl w:val="0"/>
          <w:numId w:val="11"/>
        </w:numPr>
        <w:ind w:firstLine="560"/>
        <w:rPr>
          <w:rFonts w:ascii="仿宋_GB2312" w:hAnsi="仿宋_GB2312" w:eastAsia="仿宋_GB2312" w:cs="仿宋_GB2312"/>
          <w:szCs w:val="24"/>
          <w:highlight w:val="none"/>
        </w:rPr>
      </w:pPr>
      <w:r>
        <w:rPr>
          <w:rFonts w:hint="eastAsia" w:ascii="仿宋_GB2312" w:hAnsi="仿宋_GB2312" w:eastAsia="仿宋_GB2312" w:cs="仿宋_GB2312"/>
          <w:highlight w:val="none"/>
        </w:rPr>
        <w:t>设备显示面板或表头显示值应与从通信接口读出的三遥量值保持一致</w:t>
      </w:r>
      <w:r>
        <w:rPr>
          <w:rFonts w:hint="eastAsia" w:ascii="仿宋_GB2312" w:hAnsi="仿宋_GB2312" w:eastAsia="仿宋_GB2312" w:cs="仿宋_GB2312"/>
          <w:szCs w:val="24"/>
          <w:highlight w:val="none"/>
        </w:rPr>
        <w:t>。</w:t>
      </w:r>
    </w:p>
    <w:p>
      <w:pPr>
        <w:pStyle w:val="4"/>
        <w:numPr>
          <w:ilvl w:val="1"/>
          <w:numId w:val="4"/>
        </w:numPr>
        <w:tabs>
          <w:tab w:val="left" w:pos="360"/>
        </w:tabs>
        <w:spacing w:before="0" w:after="156" w:afterLines="50" w:line="240" w:lineRule="auto"/>
        <w:ind w:left="681" w:firstLine="560"/>
        <w:rPr>
          <w:rFonts w:ascii="仿宋_GB2312" w:hAnsi="仿宋_GB2312" w:eastAsia="仿宋_GB2312" w:cs="仿宋_GB2312"/>
          <w:szCs w:val="24"/>
          <w:highlight w:val="none"/>
        </w:rPr>
      </w:pPr>
      <w:r>
        <w:rPr>
          <w:rFonts w:hint="eastAsia" w:ascii="仿宋_GB2312" w:hAnsi="仿宋_GB2312" w:eastAsia="仿宋_GB2312" w:cs="仿宋_GB2312"/>
          <w:b w:val="0"/>
          <w:bCs w:val="0"/>
          <w:szCs w:val="24"/>
          <w:highlight w:val="none"/>
        </w:rPr>
        <w:t>机房专用空调机组的冷却设备</w:t>
      </w:r>
    </w:p>
    <w:p>
      <w:pPr>
        <w:pStyle w:val="9"/>
        <w:numPr>
          <w:ilvl w:val="0"/>
          <w:numId w:val="12"/>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空调机组采用风冷的冷却方式；</w:t>
      </w:r>
    </w:p>
    <w:p>
      <w:pPr>
        <w:pStyle w:val="9"/>
        <w:numPr>
          <w:ilvl w:val="0"/>
          <w:numId w:val="12"/>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空调机组的室外冷凝器的选用需满足足够的散热量需求；</w:t>
      </w:r>
    </w:p>
    <w:p>
      <w:pPr>
        <w:pStyle w:val="9"/>
        <w:numPr>
          <w:ilvl w:val="0"/>
          <w:numId w:val="12"/>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制冷量50Kw及以上空调机组的室外冷凝器应选用V型盘管模块式集中式冷凝器，提高散热效率，减少占地面积，标配集成集中式冷凝器，配置静音型高筒风机，导流叶片优化设计，减小排气紊流，采用空气动力学优化的进风风圈，降低室外噪音。集中式冷凝器采用模块化V型盘管设计，可进行模块化拼装，内部集成模块，减少占地面积。单台列间空调对应单台集成集中式冷凝器，单台集中式冷凝器占地面积小于1.1m2，提供彩页尺寸参数及相关案例照片。</w:t>
      </w:r>
    </w:p>
    <w:p>
      <w:pPr>
        <w:pStyle w:val="9"/>
        <w:numPr>
          <w:ilvl w:val="0"/>
          <w:numId w:val="12"/>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空调机组的室外冷凝器应具有良好的刚性和防腐性能，适应多种环境条件。</w:t>
      </w:r>
    </w:p>
    <w:p>
      <w:pPr>
        <w:pStyle w:val="9"/>
        <w:numPr>
          <w:ilvl w:val="0"/>
          <w:numId w:val="12"/>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集中式风冷冷凝器的风机电机、风机调速器、压力控制器等和室外模块应有良好的防水性能。</w:t>
      </w:r>
    </w:p>
    <w:p>
      <w:pPr>
        <w:pStyle w:val="9"/>
        <w:numPr>
          <w:ilvl w:val="0"/>
          <w:numId w:val="12"/>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空调机组的室外冷凝器应配备调速器控制，能根据制冷剂压力自动调整冷凝器风扇转速，减少风扇启停，维持制冷剂压力稳定，降低冷凝器侧功耗。</w:t>
      </w:r>
    </w:p>
    <w:p>
      <w:pPr>
        <w:pStyle w:val="9"/>
        <w:numPr>
          <w:ilvl w:val="0"/>
          <w:numId w:val="12"/>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集中式冷凝器采用EC风机，扇叶需经过防腐处理。。</w:t>
      </w:r>
    </w:p>
    <w:p>
      <w:pPr>
        <w:pStyle w:val="9"/>
        <w:numPr>
          <w:ilvl w:val="0"/>
          <w:numId w:val="12"/>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空调机组的室外冷凝器出厂时应保压，管路端口应有防止异物进入的措施。</w:t>
      </w:r>
    </w:p>
    <w:p>
      <w:pPr>
        <w:pStyle w:val="4"/>
        <w:numPr>
          <w:ilvl w:val="1"/>
          <w:numId w:val="4"/>
        </w:numPr>
        <w:tabs>
          <w:tab w:val="left" w:pos="360"/>
        </w:tabs>
        <w:spacing w:before="0" w:after="156" w:afterLines="50" w:line="240" w:lineRule="auto"/>
        <w:ind w:left="681" w:firstLine="560"/>
        <w:rPr>
          <w:rFonts w:ascii="仿宋_GB2312" w:hAnsi="仿宋_GB2312" w:eastAsia="仿宋_GB2312" w:cs="仿宋_GB2312"/>
          <w:b w:val="0"/>
          <w:bCs w:val="0"/>
          <w:szCs w:val="24"/>
          <w:highlight w:val="none"/>
        </w:rPr>
      </w:pPr>
      <w:r>
        <w:rPr>
          <w:rFonts w:hint="eastAsia" w:ascii="仿宋_GB2312" w:hAnsi="仿宋_GB2312" w:eastAsia="仿宋_GB2312" w:cs="仿宋_GB2312"/>
          <w:b w:val="0"/>
          <w:bCs w:val="0"/>
          <w:szCs w:val="24"/>
          <w:highlight w:val="none"/>
        </w:rPr>
        <w:t>机房专用变频空调机组的安装特性</w:t>
      </w:r>
    </w:p>
    <w:p>
      <w:pPr>
        <w:pStyle w:val="9"/>
        <w:numPr>
          <w:ilvl w:val="0"/>
          <w:numId w:val="13"/>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空调在设计要求的室内、外机组的安装正、负高差或水平距离条件下，机组能在较高效率下可靠运行。</w:t>
      </w:r>
    </w:p>
    <w:p>
      <w:pPr>
        <w:pStyle w:val="9"/>
        <w:numPr>
          <w:ilvl w:val="0"/>
          <w:numId w:val="13"/>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空调机组要求100%全正面维护，必要时可靠墙安装。</w:t>
      </w:r>
    </w:p>
    <w:p>
      <w:pPr>
        <w:pStyle w:val="4"/>
        <w:numPr>
          <w:ilvl w:val="1"/>
          <w:numId w:val="4"/>
        </w:numPr>
        <w:tabs>
          <w:tab w:val="left" w:pos="360"/>
        </w:tabs>
        <w:spacing w:before="0" w:after="156" w:afterLines="50" w:line="240" w:lineRule="auto"/>
        <w:ind w:left="681" w:firstLine="560"/>
        <w:rPr>
          <w:rFonts w:ascii="仿宋_GB2312" w:hAnsi="仿宋_GB2312" w:eastAsia="仿宋_GB2312" w:cs="仿宋_GB2312"/>
          <w:b w:val="0"/>
          <w:bCs w:val="0"/>
          <w:szCs w:val="24"/>
          <w:highlight w:val="none"/>
        </w:rPr>
      </w:pPr>
      <w:r>
        <w:rPr>
          <w:rFonts w:hint="eastAsia" w:ascii="仿宋_GB2312" w:hAnsi="仿宋_GB2312" w:eastAsia="仿宋_GB2312" w:cs="仿宋_GB2312"/>
          <w:b w:val="0"/>
          <w:bCs w:val="0"/>
          <w:szCs w:val="24"/>
          <w:highlight w:val="none"/>
        </w:rPr>
        <w:t>机房专用变频空调机组的适用性</w:t>
      </w:r>
    </w:p>
    <w:p>
      <w:pPr>
        <w:pStyle w:val="9"/>
        <w:numPr>
          <w:ilvl w:val="0"/>
          <w:numId w:val="14"/>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机房专用空调机组的送风余压应满足“表一”要求，能适应机房实际的较宽送风距离要求。并可根据设计需要提供更高余压，提高机组送风余压应不减少机组的送风量。</w:t>
      </w:r>
    </w:p>
    <w:p>
      <w:pPr>
        <w:pStyle w:val="9"/>
        <w:numPr>
          <w:ilvl w:val="0"/>
          <w:numId w:val="14"/>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机房专用空调机组应为系列产品，满足不同工况和负荷下的应用。</w:t>
      </w:r>
    </w:p>
    <w:p>
      <w:pPr>
        <w:pStyle w:val="9"/>
        <w:numPr>
          <w:ilvl w:val="0"/>
          <w:numId w:val="14"/>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机房专用空调机组的零配件规格统一或成为系列，并易于更换。</w:t>
      </w:r>
    </w:p>
    <w:p>
      <w:pPr>
        <w:pStyle w:val="9"/>
        <w:numPr>
          <w:ilvl w:val="0"/>
          <w:numId w:val="14"/>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请反馈投标产品整机的设计使用寿命。</w:t>
      </w:r>
    </w:p>
    <w:p>
      <w:pPr>
        <w:pStyle w:val="4"/>
        <w:numPr>
          <w:ilvl w:val="1"/>
          <w:numId w:val="4"/>
        </w:numPr>
        <w:tabs>
          <w:tab w:val="left" w:pos="360"/>
        </w:tabs>
        <w:spacing w:before="0" w:after="156" w:afterLines="50" w:line="240" w:lineRule="auto"/>
        <w:ind w:left="681" w:firstLine="560"/>
        <w:rPr>
          <w:rFonts w:ascii="仿宋_GB2312" w:hAnsi="仿宋_GB2312" w:eastAsia="仿宋_GB2312" w:cs="仿宋_GB2312"/>
          <w:b w:val="0"/>
          <w:bCs w:val="0"/>
          <w:szCs w:val="24"/>
          <w:highlight w:val="none"/>
        </w:rPr>
      </w:pPr>
      <w:r>
        <w:rPr>
          <w:rFonts w:hint="eastAsia" w:ascii="仿宋_GB2312" w:hAnsi="仿宋_GB2312" w:eastAsia="仿宋_GB2312" w:cs="仿宋_GB2312"/>
          <w:b w:val="0"/>
          <w:bCs w:val="0"/>
          <w:szCs w:val="24"/>
          <w:highlight w:val="none"/>
        </w:rPr>
        <w:t>手册和文件</w:t>
      </w:r>
    </w:p>
    <w:p>
      <w:pPr>
        <w:pStyle w:val="9"/>
        <w:numPr>
          <w:ilvl w:val="0"/>
          <w:numId w:val="15"/>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设备生产厂商应具有本选型技术要求提出的全套技术文件。</w:t>
      </w:r>
    </w:p>
    <w:p>
      <w:pPr>
        <w:pStyle w:val="9"/>
        <w:numPr>
          <w:ilvl w:val="0"/>
          <w:numId w:val="15"/>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技术文件主要内容要求：安装、维护和操作文件，包括但不限于安装手册、操作维护手册。</w:t>
      </w:r>
    </w:p>
    <w:p>
      <w:pPr>
        <w:pStyle w:val="9"/>
        <w:numPr>
          <w:ilvl w:val="0"/>
          <w:numId w:val="15"/>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投标商需提供所投精密空调设备对应的实拍彩色图片，含内外机。</w:t>
      </w:r>
    </w:p>
    <w:p>
      <w:pPr>
        <w:pStyle w:val="25"/>
        <w:spacing w:after="156" w:afterLines="50" w:line="240" w:lineRule="auto"/>
        <w:ind w:firstLine="480"/>
        <w:jc w:val="left"/>
        <w:rPr>
          <w:rFonts w:ascii="仿宋_GB2312" w:hAnsi="仿宋_GB2312" w:eastAsia="仿宋_GB2312" w:cs="仿宋_GB2312"/>
          <w:szCs w:val="24"/>
          <w:highlight w:val="none"/>
        </w:rPr>
      </w:pPr>
    </w:p>
    <w:p>
      <w:pPr>
        <w:pStyle w:val="4"/>
        <w:numPr>
          <w:ilvl w:val="1"/>
          <w:numId w:val="4"/>
        </w:numPr>
        <w:tabs>
          <w:tab w:val="left" w:pos="360"/>
        </w:tabs>
        <w:spacing w:before="0" w:after="156" w:afterLines="50" w:line="240" w:lineRule="auto"/>
        <w:ind w:left="681" w:firstLine="560"/>
        <w:rPr>
          <w:rFonts w:ascii="仿宋_GB2312" w:hAnsi="仿宋_GB2312" w:eastAsia="仿宋_GB2312" w:cs="仿宋_GB2312"/>
          <w:b w:val="0"/>
          <w:szCs w:val="30"/>
          <w:highlight w:val="none"/>
        </w:rPr>
      </w:pPr>
      <w:r>
        <w:rPr>
          <w:rFonts w:hint="eastAsia" w:ascii="仿宋_GB2312" w:hAnsi="仿宋_GB2312" w:eastAsia="仿宋_GB2312" w:cs="仿宋_GB2312"/>
          <w:b w:val="0"/>
          <w:szCs w:val="30"/>
          <w:highlight w:val="none"/>
        </w:rPr>
        <w:t>正常工作条件</w:t>
      </w:r>
    </w:p>
    <w:p>
      <w:pPr>
        <w:pStyle w:val="25"/>
        <w:spacing w:after="156" w:afterLines="50" w:line="240" w:lineRule="auto"/>
        <w:ind w:firstLine="560"/>
        <w:jc w:val="left"/>
        <w:rPr>
          <w:rFonts w:ascii="仿宋_GB2312" w:hAnsi="仿宋_GB2312" w:eastAsia="仿宋_GB2312" w:cs="仿宋_GB2312"/>
          <w:bCs/>
          <w:kern w:val="2"/>
          <w:sz w:val="28"/>
          <w:szCs w:val="30"/>
          <w:highlight w:val="none"/>
          <w:lang w:val="en-US"/>
        </w:rPr>
      </w:pPr>
      <w:r>
        <w:rPr>
          <w:rFonts w:hint="eastAsia" w:ascii="仿宋_GB2312" w:hAnsi="仿宋_GB2312" w:eastAsia="仿宋_GB2312" w:cs="仿宋_GB2312"/>
          <w:bCs/>
          <w:kern w:val="2"/>
          <w:sz w:val="28"/>
          <w:szCs w:val="30"/>
          <w:highlight w:val="none"/>
          <w:lang w:val="en-US"/>
        </w:rPr>
        <w:t>设备应在下述条件下连续工作，并满足性能规范要求。</w:t>
      </w:r>
    </w:p>
    <w:p>
      <w:pPr>
        <w:pStyle w:val="25"/>
        <w:spacing w:after="156" w:afterLines="50" w:line="240" w:lineRule="auto"/>
        <w:ind w:firstLine="560"/>
        <w:jc w:val="left"/>
        <w:rPr>
          <w:rFonts w:ascii="仿宋_GB2312" w:hAnsi="仿宋_GB2312" w:eastAsia="仿宋_GB2312" w:cs="仿宋_GB2312"/>
          <w:bCs/>
          <w:kern w:val="2"/>
          <w:sz w:val="28"/>
          <w:szCs w:val="30"/>
          <w:highlight w:val="none"/>
          <w:lang w:val="en-US"/>
        </w:rPr>
      </w:pPr>
      <w:r>
        <w:rPr>
          <w:rFonts w:hint="eastAsia" w:ascii="仿宋_GB2312" w:hAnsi="仿宋_GB2312" w:eastAsia="仿宋_GB2312" w:cs="仿宋_GB2312"/>
          <w:bCs/>
          <w:kern w:val="2"/>
          <w:sz w:val="28"/>
          <w:szCs w:val="30"/>
          <w:highlight w:val="none"/>
          <w:lang w:val="en-US"/>
        </w:rPr>
        <w:t>环境温度： 5℃～+40℃；</w:t>
      </w:r>
    </w:p>
    <w:p>
      <w:pPr>
        <w:pStyle w:val="25"/>
        <w:spacing w:after="156" w:afterLines="50" w:line="240" w:lineRule="auto"/>
        <w:ind w:firstLine="560"/>
        <w:jc w:val="left"/>
        <w:rPr>
          <w:rFonts w:ascii="仿宋_GB2312" w:hAnsi="仿宋_GB2312" w:eastAsia="仿宋_GB2312" w:cs="仿宋_GB2312"/>
          <w:bCs/>
          <w:kern w:val="2"/>
          <w:sz w:val="28"/>
          <w:szCs w:val="30"/>
          <w:highlight w:val="none"/>
          <w:lang w:val="en-US"/>
        </w:rPr>
      </w:pPr>
      <w:r>
        <w:rPr>
          <w:rFonts w:hint="eastAsia" w:ascii="仿宋_GB2312" w:hAnsi="仿宋_GB2312" w:eastAsia="仿宋_GB2312" w:cs="仿宋_GB2312"/>
          <w:bCs/>
          <w:kern w:val="2"/>
          <w:sz w:val="28"/>
          <w:szCs w:val="30"/>
          <w:highlight w:val="none"/>
          <w:lang w:val="en-US"/>
        </w:rPr>
        <w:t>相对湿度：≤93％（40℃±2℃，无凝露）；</w:t>
      </w:r>
    </w:p>
    <w:p>
      <w:pPr>
        <w:pStyle w:val="25"/>
        <w:spacing w:after="156" w:afterLines="50" w:line="240" w:lineRule="auto"/>
        <w:ind w:firstLine="560"/>
        <w:jc w:val="left"/>
        <w:rPr>
          <w:rFonts w:ascii="仿宋_GB2312" w:hAnsi="仿宋_GB2312" w:eastAsia="仿宋_GB2312" w:cs="仿宋_GB2312"/>
          <w:bCs/>
          <w:kern w:val="2"/>
          <w:sz w:val="28"/>
          <w:szCs w:val="30"/>
          <w:highlight w:val="none"/>
          <w:lang w:val="en-US"/>
        </w:rPr>
      </w:pPr>
      <w:r>
        <w:rPr>
          <w:rFonts w:hint="eastAsia" w:ascii="仿宋_GB2312" w:hAnsi="仿宋_GB2312" w:eastAsia="仿宋_GB2312" w:cs="仿宋_GB2312"/>
          <w:bCs/>
          <w:kern w:val="2"/>
          <w:sz w:val="28"/>
          <w:szCs w:val="30"/>
          <w:highlight w:val="none"/>
          <w:lang w:val="en-US"/>
        </w:rPr>
        <w:t>海拔高度：不超过1000米；若超过1000米时应按GB/T3859.2规定降容使用。</w:t>
      </w:r>
    </w:p>
    <w:p>
      <w:pPr>
        <w:pStyle w:val="4"/>
        <w:numPr>
          <w:ilvl w:val="1"/>
          <w:numId w:val="4"/>
        </w:numPr>
        <w:tabs>
          <w:tab w:val="left" w:pos="360"/>
        </w:tabs>
        <w:spacing w:before="0" w:after="156" w:afterLines="50" w:line="240" w:lineRule="auto"/>
        <w:ind w:left="681" w:firstLine="560"/>
        <w:rPr>
          <w:rFonts w:ascii="仿宋_GB2312" w:hAnsi="仿宋_GB2312" w:eastAsia="仿宋_GB2312" w:cs="仿宋_GB2312"/>
          <w:b w:val="0"/>
          <w:szCs w:val="30"/>
          <w:highlight w:val="none"/>
        </w:rPr>
      </w:pPr>
      <w:r>
        <w:rPr>
          <w:rFonts w:hint="eastAsia" w:ascii="仿宋_GB2312" w:hAnsi="仿宋_GB2312" w:eastAsia="仿宋_GB2312" w:cs="仿宋_GB2312"/>
          <w:b w:val="0"/>
          <w:szCs w:val="30"/>
          <w:highlight w:val="none"/>
        </w:rPr>
        <w:t>贮存运输环境及机械条件</w:t>
      </w:r>
    </w:p>
    <w:p>
      <w:pPr>
        <w:pStyle w:val="25"/>
        <w:spacing w:after="156" w:afterLines="50" w:line="240" w:lineRule="auto"/>
        <w:ind w:firstLine="560"/>
        <w:jc w:val="left"/>
        <w:rPr>
          <w:rFonts w:ascii="仿宋_GB2312" w:hAnsi="仿宋_GB2312" w:eastAsia="仿宋_GB2312" w:cs="仿宋_GB2312"/>
          <w:bCs/>
          <w:kern w:val="2"/>
          <w:sz w:val="28"/>
          <w:szCs w:val="30"/>
          <w:highlight w:val="none"/>
          <w:lang w:val="en-US"/>
        </w:rPr>
      </w:pPr>
      <w:r>
        <w:rPr>
          <w:rFonts w:hint="eastAsia" w:ascii="仿宋_GB2312" w:hAnsi="仿宋_GB2312" w:eastAsia="仿宋_GB2312" w:cs="仿宋_GB2312"/>
          <w:bCs/>
          <w:kern w:val="2"/>
          <w:sz w:val="28"/>
          <w:szCs w:val="30"/>
          <w:highlight w:val="none"/>
          <w:lang w:val="en-US"/>
        </w:rPr>
        <w:t>温度： -25℃～+55℃(不含电池)；</w:t>
      </w:r>
    </w:p>
    <w:p>
      <w:pPr>
        <w:pStyle w:val="25"/>
        <w:spacing w:after="156" w:afterLines="50" w:line="240" w:lineRule="auto"/>
        <w:ind w:firstLine="560"/>
        <w:jc w:val="left"/>
        <w:rPr>
          <w:rFonts w:ascii="仿宋_GB2312" w:hAnsi="仿宋_GB2312" w:eastAsia="仿宋_GB2312" w:cs="仿宋_GB2312"/>
          <w:bCs/>
          <w:kern w:val="2"/>
          <w:sz w:val="28"/>
          <w:szCs w:val="30"/>
          <w:highlight w:val="none"/>
          <w:lang w:val="en-US"/>
        </w:rPr>
      </w:pPr>
      <w:r>
        <w:rPr>
          <w:rFonts w:hint="eastAsia" w:ascii="仿宋_GB2312" w:hAnsi="仿宋_GB2312" w:eastAsia="仿宋_GB2312" w:cs="仿宋_GB2312"/>
          <w:bCs/>
          <w:kern w:val="2"/>
          <w:sz w:val="28"/>
          <w:szCs w:val="30"/>
          <w:highlight w:val="none"/>
          <w:lang w:val="en-US"/>
        </w:rPr>
        <w:t>振动冲击条件应符合GB/T 14715-93中5.3.2规定。</w:t>
      </w:r>
    </w:p>
    <w:p>
      <w:pPr>
        <w:pStyle w:val="4"/>
        <w:numPr>
          <w:ilvl w:val="1"/>
          <w:numId w:val="4"/>
        </w:numPr>
        <w:tabs>
          <w:tab w:val="left" w:pos="360"/>
        </w:tabs>
        <w:spacing w:before="0" w:after="156" w:afterLines="50" w:line="240" w:lineRule="auto"/>
        <w:ind w:left="681" w:firstLine="560"/>
        <w:rPr>
          <w:rFonts w:ascii="仿宋_GB2312" w:hAnsi="仿宋_GB2312" w:eastAsia="仿宋_GB2312" w:cs="仿宋_GB2312"/>
          <w:b w:val="0"/>
          <w:szCs w:val="30"/>
          <w:highlight w:val="none"/>
        </w:rPr>
      </w:pPr>
      <w:bookmarkStart w:id="15" w:name="_Toc472015332"/>
      <w:bookmarkStart w:id="16" w:name="_Toc31381"/>
      <w:r>
        <w:rPr>
          <w:rFonts w:hint="eastAsia" w:ascii="仿宋_GB2312" w:hAnsi="仿宋_GB2312" w:eastAsia="仿宋_GB2312" w:cs="仿宋_GB2312"/>
          <w:b w:val="0"/>
          <w:szCs w:val="30"/>
          <w:highlight w:val="none"/>
        </w:rPr>
        <w:t>外观、结构要求</w:t>
      </w:r>
      <w:bookmarkEnd w:id="15"/>
      <w:bookmarkEnd w:id="16"/>
    </w:p>
    <w:p>
      <w:pPr>
        <w:pStyle w:val="9"/>
        <w:numPr>
          <w:ilvl w:val="0"/>
          <w:numId w:val="16"/>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产品表面不应有明显的凹痕、划伤、裂缝、变形等现象，表面涂覆层不应起泡、龟裂和脱落，金属零件不应有锈蚀及其他机械损伤。</w:t>
      </w:r>
    </w:p>
    <w:p>
      <w:pPr>
        <w:pStyle w:val="9"/>
        <w:numPr>
          <w:ilvl w:val="0"/>
          <w:numId w:val="16"/>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开关操作应方便、灵活可靠。零部件紧固无松动。</w:t>
      </w:r>
    </w:p>
    <w:p>
      <w:pPr>
        <w:pStyle w:val="9"/>
        <w:numPr>
          <w:ilvl w:val="0"/>
          <w:numId w:val="16"/>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说明功能的文字符号及功能显示应清晰端正，并应符合有关标准的规定。</w:t>
      </w:r>
    </w:p>
    <w:p>
      <w:pPr>
        <w:pStyle w:val="9"/>
        <w:numPr>
          <w:ilvl w:val="0"/>
          <w:numId w:val="16"/>
        </w:numPr>
        <w:ind w:firstLine="560"/>
        <w:rPr>
          <w:rFonts w:ascii="仿宋_GB2312" w:hAnsi="仿宋_GB2312" w:eastAsia="仿宋_GB2312" w:cs="仿宋_GB2312"/>
          <w:highlight w:val="none"/>
        </w:rPr>
      </w:pPr>
      <w:r>
        <w:rPr>
          <w:rFonts w:hint="eastAsia" w:ascii="仿宋_GB2312" w:hAnsi="仿宋_GB2312" w:eastAsia="仿宋_GB2312" w:cs="仿宋_GB2312"/>
          <w:highlight w:val="none"/>
        </w:rPr>
        <w:t>控制屏参数、告警信息、参数设置等显示均支持简体中文显示。</w:t>
      </w:r>
    </w:p>
    <w:p>
      <w:pPr>
        <w:pStyle w:val="4"/>
        <w:numPr>
          <w:ilvl w:val="1"/>
          <w:numId w:val="4"/>
        </w:numPr>
        <w:tabs>
          <w:tab w:val="left" w:pos="360"/>
        </w:tabs>
        <w:spacing w:before="0" w:after="156" w:afterLines="50" w:line="240" w:lineRule="auto"/>
        <w:ind w:left="681" w:firstLine="560"/>
        <w:rPr>
          <w:rFonts w:ascii="仿宋_GB2312" w:hAnsi="仿宋_GB2312" w:eastAsia="仿宋_GB2312" w:cs="仿宋_GB2312"/>
          <w:b w:val="0"/>
          <w:szCs w:val="30"/>
          <w:highlight w:val="none"/>
        </w:rPr>
      </w:pPr>
      <w:r>
        <w:rPr>
          <w:rFonts w:hint="eastAsia" w:ascii="仿宋_GB2312" w:hAnsi="仿宋_GB2312" w:eastAsia="仿宋_GB2312" w:cs="仿宋_GB2312"/>
          <w:b w:val="0"/>
          <w:szCs w:val="30"/>
          <w:highlight w:val="none"/>
        </w:rPr>
        <w:t>请详细列出各型号规格设备的体积、重量</w:t>
      </w:r>
    </w:p>
    <w:tbl>
      <w:tblPr>
        <w:tblStyle w:val="15"/>
        <w:tblW w:w="817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2138"/>
        <w:gridCol w:w="2128"/>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tcPr>
          <w:p>
            <w:pPr>
              <w:spacing w:after="156" w:afterLines="50"/>
              <w:ind w:firstLine="480"/>
              <w:jc w:val="left"/>
              <w:rPr>
                <w:rStyle w:val="36"/>
                <w:rFonts w:ascii="仿宋_GB2312" w:hAnsi="仿宋_GB2312" w:cs="仿宋_GB2312"/>
                <w:highlight w:val="none"/>
              </w:rPr>
            </w:pPr>
            <w:r>
              <w:rPr>
                <w:rStyle w:val="36"/>
                <w:rFonts w:hint="eastAsia" w:ascii="仿宋_GB2312" w:hAnsi="仿宋_GB2312" w:cs="仿宋_GB2312"/>
                <w:szCs w:val="24"/>
                <w:highlight w:val="none"/>
              </w:rPr>
              <w:t>设备规格型号</w:t>
            </w:r>
          </w:p>
        </w:tc>
        <w:tc>
          <w:tcPr>
            <w:tcW w:w="2138" w:type="dxa"/>
          </w:tcPr>
          <w:p>
            <w:pPr>
              <w:spacing w:after="156" w:afterLines="50"/>
              <w:ind w:firstLine="480"/>
              <w:jc w:val="left"/>
              <w:rPr>
                <w:rStyle w:val="36"/>
                <w:rFonts w:ascii="仿宋_GB2312" w:hAnsi="仿宋_GB2312" w:cs="仿宋_GB2312"/>
                <w:highlight w:val="none"/>
              </w:rPr>
            </w:pPr>
            <w:r>
              <w:rPr>
                <w:rStyle w:val="36"/>
                <w:rFonts w:hint="eastAsia" w:ascii="仿宋_GB2312" w:hAnsi="仿宋_GB2312" w:cs="仿宋_GB2312"/>
                <w:szCs w:val="24"/>
                <w:highlight w:val="none"/>
              </w:rPr>
              <w:t>设备体积(长X宽X高)</w:t>
            </w:r>
          </w:p>
        </w:tc>
        <w:tc>
          <w:tcPr>
            <w:tcW w:w="2128" w:type="dxa"/>
          </w:tcPr>
          <w:p>
            <w:pPr>
              <w:spacing w:after="156" w:afterLines="50"/>
              <w:ind w:firstLine="480"/>
              <w:jc w:val="left"/>
              <w:rPr>
                <w:rStyle w:val="36"/>
                <w:rFonts w:ascii="仿宋_GB2312" w:hAnsi="仿宋_GB2312" w:cs="仿宋_GB2312"/>
                <w:highlight w:val="none"/>
              </w:rPr>
            </w:pPr>
            <w:r>
              <w:rPr>
                <w:rStyle w:val="36"/>
                <w:rFonts w:hint="eastAsia" w:ascii="仿宋_GB2312" w:hAnsi="仿宋_GB2312" w:cs="仿宋_GB2312"/>
                <w:szCs w:val="24"/>
                <w:highlight w:val="none"/>
              </w:rPr>
              <w:t>设备重量</w:t>
            </w:r>
          </w:p>
        </w:tc>
        <w:tc>
          <w:tcPr>
            <w:tcW w:w="2128" w:type="dxa"/>
          </w:tcPr>
          <w:p>
            <w:pPr>
              <w:spacing w:after="156" w:afterLines="50"/>
              <w:ind w:firstLine="480"/>
              <w:jc w:val="left"/>
              <w:rPr>
                <w:rStyle w:val="36"/>
                <w:rFonts w:ascii="仿宋_GB2312" w:hAnsi="仿宋_GB2312" w:cs="仿宋_GB2312"/>
                <w:highlight w:val="none"/>
              </w:rPr>
            </w:pPr>
            <w:r>
              <w:rPr>
                <w:rStyle w:val="36"/>
                <w:rFonts w:hint="eastAsia" w:ascii="仿宋_GB2312" w:hAnsi="仿宋_GB2312" w:cs="仿宋_GB2312"/>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tcPr>
          <w:p>
            <w:pPr>
              <w:spacing w:after="156" w:afterLines="50"/>
              <w:ind w:firstLine="480"/>
              <w:jc w:val="left"/>
              <w:rPr>
                <w:rStyle w:val="36"/>
                <w:rFonts w:ascii="仿宋_GB2312" w:hAnsi="仿宋_GB2312" w:cs="仿宋_GB2312"/>
                <w:highlight w:val="none"/>
              </w:rPr>
            </w:pPr>
          </w:p>
        </w:tc>
        <w:tc>
          <w:tcPr>
            <w:tcW w:w="2138" w:type="dxa"/>
          </w:tcPr>
          <w:p>
            <w:pPr>
              <w:spacing w:after="156" w:afterLines="50"/>
              <w:ind w:firstLine="480"/>
              <w:jc w:val="left"/>
              <w:rPr>
                <w:rStyle w:val="36"/>
                <w:rFonts w:ascii="仿宋_GB2312" w:hAnsi="仿宋_GB2312" w:cs="仿宋_GB2312"/>
                <w:highlight w:val="none"/>
              </w:rPr>
            </w:pPr>
          </w:p>
        </w:tc>
        <w:tc>
          <w:tcPr>
            <w:tcW w:w="2128" w:type="dxa"/>
          </w:tcPr>
          <w:p>
            <w:pPr>
              <w:spacing w:after="156" w:afterLines="50"/>
              <w:ind w:firstLine="480"/>
              <w:jc w:val="left"/>
              <w:rPr>
                <w:rStyle w:val="36"/>
                <w:rFonts w:ascii="仿宋_GB2312" w:hAnsi="仿宋_GB2312" w:cs="仿宋_GB2312"/>
                <w:highlight w:val="none"/>
              </w:rPr>
            </w:pPr>
          </w:p>
        </w:tc>
        <w:tc>
          <w:tcPr>
            <w:tcW w:w="2128" w:type="dxa"/>
          </w:tcPr>
          <w:p>
            <w:pPr>
              <w:spacing w:after="156" w:afterLines="50"/>
              <w:ind w:firstLine="480"/>
              <w:jc w:val="left"/>
              <w:rPr>
                <w:rStyle w:val="36"/>
                <w:rFonts w:ascii="仿宋_GB2312" w:hAnsi="仿宋_GB2312" w:cs="仿宋_GB2312"/>
                <w:highlight w:val="none"/>
              </w:rPr>
            </w:pPr>
          </w:p>
        </w:tc>
      </w:tr>
    </w:tbl>
    <w:p>
      <w:pPr>
        <w:ind w:firstLine="560"/>
        <w:jc w:val="left"/>
        <w:rPr>
          <w:rFonts w:ascii="仿宋_GB2312" w:hAnsi="仿宋_GB2312" w:eastAsia="仿宋_GB2312" w:cs="仿宋_GB2312"/>
          <w:highlight w:val="none"/>
        </w:rPr>
      </w:pPr>
    </w:p>
    <w:p>
      <w:pPr>
        <w:rPr>
          <w:rFonts w:ascii="仿宋_GB2312" w:hAnsi="仿宋_GB2312" w:eastAsia="仿宋_GB2312" w:cs="仿宋_GB2312"/>
          <w:snapToGrid w:val="0"/>
          <w:color w:val="000000"/>
          <w:szCs w:val="28"/>
          <w:highlight w:val="none"/>
        </w:rPr>
      </w:pPr>
      <w:r>
        <w:rPr>
          <w:rFonts w:hint="eastAsia" w:ascii="仿宋_GB2312" w:hAnsi="仿宋_GB2312" w:eastAsia="仿宋_GB2312" w:cs="仿宋_GB2312"/>
          <w:b/>
          <w:snapToGrid w:val="0"/>
          <w:color w:val="000000"/>
          <w:szCs w:val="28"/>
          <w:highlight w:val="none"/>
        </w:rPr>
        <w:t>四、</w:t>
      </w:r>
      <w:r>
        <w:rPr>
          <w:rFonts w:hint="eastAsia" w:ascii="仿宋_GB2312" w:hAnsi="仿宋_GB2312" w:eastAsia="仿宋_GB2312" w:cs="仿宋_GB2312"/>
          <w:snapToGrid w:val="0"/>
          <w:color w:val="000000"/>
          <w:szCs w:val="28"/>
          <w:highlight w:val="none"/>
        </w:rPr>
        <w:t>供货要求：</w:t>
      </w:r>
    </w:p>
    <w:p>
      <w:pPr>
        <w:ind w:firstLine="560"/>
        <w:rPr>
          <w:rFonts w:ascii="仿宋_GB2312" w:hAnsi="仿宋_GB2312" w:eastAsia="仿宋_GB2312" w:cs="仿宋_GB2312"/>
          <w:snapToGrid w:val="0"/>
          <w:color w:val="000000"/>
          <w:szCs w:val="28"/>
          <w:highlight w:val="none"/>
        </w:rPr>
      </w:pPr>
      <w:r>
        <w:rPr>
          <w:rFonts w:hint="eastAsia" w:ascii="仿宋_GB2312" w:hAnsi="仿宋_GB2312" w:eastAsia="仿宋_GB2312" w:cs="仿宋_GB2312"/>
          <w:snapToGrid w:val="0"/>
          <w:color w:val="000000"/>
          <w:szCs w:val="28"/>
          <w:highlight w:val="none"/>
        </w:rPr>
        <w:t>收货地址：湖北省恩施市金桂大道31号</w:t>
      </w:r>
    </w:p>
    <w:p>
      <w:pPr>
        <w:ind w:firstLine="560"/>
        <w:rPr>
          <w:rFonts w:ascii="仿宋_GB2312" w:hAnsi="仿宋_GB2312" w:eastAsia="仿宋_GB2312" w:cs="仿宋_GB2312"/>
          <w:snapToGrid w:val="0"/>
          <w:color w:val="000000"/>
          <w:szCs w:val="28"/>
          <w:highlight w:val="none"/>
        </w:rPr>
      </w:pPr>
      <w:r>
        <w:rPr>
          <w:rFonts w:hint="eastAsia" w:ascii="仿宋_GB2312" w:hAnsi="仿宋_GB2312" w:eastAsia="仿宋_GB2312" w:cs="仿宋_GB2312"/>
          <w:snapToGrid w:val="0"/>
          <w:color w:val="000000"/>
          <w:szCs w:val="28"/>
          <w:highlight w:val="none"/>
        </w:rPr>
        <w:t>供货周期：</w:t>
      </w:r>
      <w:r>
        <w:rPr>
          <w:rFonts w:hint="eastAsia" w:ascii="仿宋_GB2312" w:hAnsi="仿宋_GB2312" w:eastAsia="仿宋_GB2312" w:cs="仿宋_GB2312"/>
          <w:snapToGrid w:val="0"/>
          <w:color w:val="000000"/>
          <w:szCs w:val="28"/>
          <w:highlight w:val="none"/>
        </w:rPr>
        <w:t>合同签订后</w:t>
      </w:r>
      <w:r>
        <w:rPr>
          <w:rFonts w:hint="eastAsia" w:ascii="仿宋_GB2312" w:hAnsi="仿宋_GB2312" w:eastAsia="仿宋_GB2312" w:cs="仿宋_GB2312"/>
          <w:snapToGrid w:val="0"/>
          <w:color w:val="000000"/>
          <w:szCs w:val="28"/>
          <w:highlight w:val="none"/>
          <w:lang w:val="en-US" w:eastAsia="zh-CN"/>
        </w:rPr>
        <w:t>35</w:t>
      </w:r>
      <w:r>
        <w:rPr>
          <w:rFonts w:hint="eastAsia" w:ascii="仿宋_GB2312" w:hAnsi="仿宋_GB2312" w:eastAsia="仿宋_GB2312" w:cs="仿宋_GB2312"/>
          <w:snapToGrid w:val="0"/>
          <w:color w:val="000000"/>
          <w:szCs w:val="28"/>
          <w:highlight w:val="none"/>
        </w:rPr>
        <w:t>天内到货。如因供货方原因逾期交付货物的，每逾期一天，供货方向甲方偿付逾期交货部分货款总额的万分之二十的滞纳金。逾期交货达30天，甲方有权解除合同。因不可抗力造成逾期的，可相应延期。</w:t>
      </w:r>
    </w:p>
    <w:p>
      <w:pPr>
        <w:ind w:firstLine="560"/>
        <w:rPr>
          <w:rFonts w:ascii="仿宋_GB2312" w:hAnsi="仿宋_GB2312" w:eastAsia="仿宋_GB2312" w:cs="仿宋_GB2312"/>
          <w:snapToGrid w:val="0"/>
          <w:color w:val="000000"/>
          <w:szCs w:val="28"/>
          <w:highlight w:val="none"/>
        </w:rPr>
      </w:pPr>
      <w:r>
        <w:rPr>
          <w:rFonts w:hint="eastAsia" w:ascii="仿宋_GB2312" w:hAnsi="仿宋_GB2312" w:eastAsia="仿宋_GB2312" w:cs="仿宋_GB2312"/>
          <w:snapToGrid w:val="0"/>
          <w:color w:val="000000"/>
          <w:szCs w:val="28"/>
          <w:highlight w:val="none"/>
        </w:rPr>
        <w:t>交付方式：</w:t>
      </w:r>
      <w:r>
        <w:rPr>
          <w:rFonts w:hint="eastAsia" w:ascii="仿宋_GB2312" w:hAnsi="仿宋_GB2312" w:eastAsia="仿宋_GB2312" w:cs="仿宋_GB2312"/>
          <w:snapToGrid w:val="0"/>
          <w:color w:val="000000"/>
          <w:szCs w:val="28"/>
          <w:highlight w:val="none"/>
        </w:rPr>
        <w:t>发货前3天以上提前通知收货方，设备出厂至安装到位的所有搬运均由中标单位负责。供货方应派代表参与开箱验货，否则开箱发现的货物问题将视作供货方问题，由供货方负责解决。设备安装由设备原厂负责，原厂应安排工程师指导和监督专人按厂家规范要求完成设备安装。设备安装完成后，原厂应安排工程师完成调试开机。所有安装所需材料（包括但不限于铜管、保温材料、空调内外机电源线缆、信号线缆、制冷剂）由原厂提供。</w:t>
      </w:r>
    </w:p>
    <w:p>
      <w:pPr>
        <w:ind w:firstLine="560"/>
        <w:rPr>
          <w:rFonts w:ascii="仿宋_GB2312" w:hAnsi="仿宋_GB2312" w:eastAsia="仿宋_GB2312" w:cs="仿宋_GB2312"/>
          <w:snapToGrid w:val="0"/>
          <w:color w:val="000000"/>
          <w:szCs w:val="28"/>
          <w:highlight w:val="none"/>
        </w:rPr>
      </w:pPr>
      <w:r>
        <w:rPr>
          <w:rFonts w:hint="eastAsia" w:ascii="仿宋_GB2312" w:hAnsi="仿宋_GB2312" w:eastAsia="仿宋_GB2312" w:cs="仿宋_GB2312"/>
          <w:snapToGrid w:val="0"/>
          <w:color w:val="000000"/>
          <w:szCs w:val="28"/>
          <w:highlight w:val="none"/>
        </w:rPr>
        <w:t>五、售后服务要求：</w:t>
      </w:r>
    </w:p>
    <w:p>
      <w:pPr>
        <w:ind w:firstLine="560"/>
        <w:rPr>
          <w:rFonts w:ascii="仿宋_GB2312" w:hAnsi="仿宋_GB2312" w:eastAsia="仿宋_GB2312" w:cs="仿宋_GB2312"/>
          <w:snapToGrid w:val="0"/>
          <w:color w:val="000000"/>
          <w:szCs w:val="28"/>
          <w:highlight w:val="none"/>
        </w:rPr>
      </w:pPr>
      <w:r>
        <w:rPr>
          <w:rFonts w:hint="eastAsia" w:ascii="仿宋_GB2312" w:hAnsi="仿宋_GB2312" w:eastAsia="仿宋_GB2312" w:cs="仿宋_GB2312"/>
          <w:snapToGrid w:val="0"/>
          <w:color w:val="000000"/>
          <w:szCs w:val="28"/>
          <w:highlight w:val="none"/>
        </w:rPr>
        <w:t>供货方应提供</w:t>
      </w:r>
      <w:r>
        <w:rPr>
          <w:rFonts w:hint="eastAsia" w:ascii="仿宋_GB2312" w:hAnsi="仿宋_GB2312" w:eastAsia="仿宋_GB2312" w:cs="仿宋_GB2312"/>
          <w:snapToGrid w:val="0"/>
          <w:color w:val="000000"/>
          <w:szCs w:val="28"/>
          <w:highlight w:val="none"/>
        </w:rPr>
        <w:t>3年及以上原厂质保（自项目验收起）</w:t>
      </w:r>
      <w:r>
        <w:rPr>
          <w:rFonts w:hint="eastAsia" w:ascii="仿宋_GB2312" w:hAnsi="仿宋_GB2312" w:eastAsia="仿宋_GB2312" w:cs="仿宋_GB2312"/>
          <w:snapToGrid w:val="0"/>
          <w:color w:val="000000"/>
          <w:szCs w:val="28"/>
          <w:highlight w:val="none"/>
        </w:rPr>
        <w:t>，质保期内解决设备故障所需原厂备件和服务费用全免。售后服务响应时间要求为：4小时内到达现场，48小时内恢复设备正常运转。</w:t>
      </w:r>
    </w:p>
    <w:p>
      <w:pPr>
        <w:ind w:firstLine="560"/>
        <w:rPr>
          <w:rFonts w:ascii="仿宋_GB2312" w:hAnsi="仿宋_GB2312" w:eastAsia="仿宋_GB2312" w:cs="仿宋_GB2312"/>
          <w:snapToGrid w:val="0"/>
          <w:color w:val="000000"/>
          <w:szCs w:val="28"/>
          <w:highlight w:val="none"/>
        </w:rPr>
      </w:pPr>
      <w:r>
        <w:rPr>
          <w:rFonts w:hint="eastAsia" w:ascii="仿宋_GB2312" w:hAnsi="仿宋_GB2312" w:eastAsia="仿宋_GB2312" w:cs="仿宋_GB2312"/>
          <w:snapToGrid w:val="0"/>
          <w:color w:val="000000"/>
          <w:szCs w:val="28"/>
          <w:highlight w:val="none"/>
        </w:rPr>
        <w:t xml:space="preserve">   本次投标设备制造商应保障招标人机房精密空调系统的正常运行。投标人应提供“7*24”的技术服务。要求投标人提供文档说明详细的备件中心及技术服务计划。</w:t>
      </w:r>
    </w:p>
    <w:p>
      <w:pPr>
        <w:numPr>
          <w:ilvl w:val="0"/>
          <w:numId w:val="17"/>
        </w:numPr>
        <w:ind w:firstLine="560"/>
        <w:rPr>
          <w:rFonts w:ascii="仿宋_GB2312" w:hAnsi="仿宋_GB2312" w:eastAsia="仿宋_GB2312" w:cs="仿宋_GB2312"/>
          <w:snapToGrid w:val="0"/>
          <w:color w:val="000000"/>
          <w:szCs w:val="28"/>
          <w:highlight w:val="none"/>
        </w:rPr>
      </w:pPr>
      <w:r>
        <w:rPr>
          <w:rFonts w:hint="eastAsia" w:ascii="仿宋_GB2312" w:hAnsi="仿宋_GB2312" w:eastAsia="仿宋_GB2312" w:cs="仿宋_GB2312"/>
          <w:snapToGrid w:val="0"/>
          <w:color w:val="000000"/>
          <w:szCs w:val="28"/>
          <w:highlight w:val="none"/>
        </w:rPr>
        <w:t>付款条件：</w:t>
      </w:r>
    </w:p>
    <w:p>
      <w:pPr>
        <w:numPr>
          <w:ilvl w:val="0"/>
          <w:numId w:val="18"/>
        </w:numPr>
        <w:ind w:firstLine="560"/>
        <w:rPr>
          <w:rFonts w:ascii="仿宋_GB2312" w:hAnsi="仿宋_GB2312" w:eastAsia="仿宋_GB2312" w:cs="仿宋_GB2312"/>
          <w:snapToGrid w:val="0"/>
          <w:color w:val="000000"/>
          <w:szCs w:val="28"/>
          <w:highlight w:val="none"/>
        </w:rPr>
      </w:pPr>
      <w:r>
        <w:rPr>
          <w:rFonts w:hint="eastAsia" w:ascii="仿宋_GB2312" w:hAnsi="仿宋_GB2312" w:eastAsia="仿宋_GB2312" w:cs="仿宋_GB2312"/>
          <w:snapToGrid w:val="0"/>
          <w:color w:val="000000"/>
          <w:szCs w:val="28"/>
          <w:highlight w:val="none"/>
        </w:rPr>
        <w:t>设备在合同签订后15天内支付合同总价的预付款</w:t>
      </w:r>
      <w:r>
        <w:rPr>
          <w:rFonts w:ascii="仿宋_GB2312" w:hAnsi="仿宋_GB2312" w:eastAsia="仿宋_GB2312" w:cs="仿宋_GB2312"/>
          <w:snapToGrid w:val="0"/>
          <w:color w:val="000000"/>
          <w:szCs w:val="28"/>
          <w:highlight w:val="none"/>
        </w:rPr>
        <w:t>30</w:t>
      </w:r>
      <w:r>
        <w:rPr>
          <w:rFonts w:hint="eastAsia" w:ascii="仿宋_GB2312" w:hAnsi="仿宋_GB2312" w:eastAsia="仿宋_GB2312" w:cs="仿宋_GB2312"/>
          <w:snapToGrid w:val="0"/>
          <w:color w:val="000000"/>
          <w:szCs w:val="28"/>
          <w:highlight w:val="none"/>
        </w:rPr>
        <w:t>%。</w:t>
      </w:r>
    </w:p>
    <w:p>
      <w:pPr>
        <w:numPr>
          <w:ilvl w:val="0"/>
          <w:numId w:val="18"/>
        </w:numPr>
        <w:ind w:firstLine="560"/>
        <w:rPr>
          <w:rFonts w:ascii="仿宋_GB2312" w:hAnsi="仿宋_GB2312" w:eastAsia="仿宋_GB2312" w:cs="仿宋_GB2312"/>
          <w:snapToGrid w:val="0"/>
          <w:color w:val="000000"/>
          <w:szCs w:val="28"/>
          <w:highlight w:val="none"/>
        </w:rPr>
      </w:pPr>
      <w:r>
        <w:rPr>
          <w:rFonts w:hint="eastAsia" w:ascii="仿宋_GB2312" w:hAnsi="仿宋_GB2312" w:eastAsia="仿宋_GB2312" w:cs="仿宋_GB2312"/>
          <w:snapToGrid w:val="0"/>
          <w:color w:val="000000"/>
          <w:szCs w:val="28"/>
          <w:highlight w:val="none"/>
        </w:rPr>
        <w:t>到货后并收到发票后30天内支付合同总价的</w:t>
      </w:r>
      <w:r>
        <w:rPr>
          <w:rFonts w:ascii="仿宋_GB2312" w:hAnsi="仿宋_GB2312" w:eastAsia="仿宋_GB2312" w:cs="仿宋_GB2312"/>
          <w:snapToGrid w:val="0"/>
          <w:color w:val="000000"/>
          <w:szCs w:val="28"/>
          <w:highlight w:val="none"/>
        </w:rPr>
        <w:t>4</w:t>
      </w:r>
      <w:r>
        <w:rPr>
          <w:rFonts w:hint="eastAsia" w:ascii="仿宋_GB2312" w:hAnsi="仿宋_GB2312" w:eastAsia="仿宋_GB2312" w:cs="仿宋_GB2312"/>
          <w:snapToGrid w:val="0"/>
          <w:color w:val="000000"/>
          <w:szCs w:val="28"/>
          <w:highlight w:val="none"/>
        </w:rPr>
        <w:t>0%。</w:t>
      </w:r>
    </w:p>
    <w:p>
      <w:pPr>
        <w:numPr>
          <w:ilvl w:val="0"/>
          <w:numId w:val="18"/>
        </w:numPr>
        <w:ind w:firstLine="560"/>
        <w:rPr>
          <w:highlight w:val="none"/>
        </w:rPr>
      </w:pPr>
      <w:r>
        <w:rPr>
          <w:rFonts w:hint="eastAsia" w:ascii="仿宋_GB2312" w:hAnsi="仿宋_GB2312" w:eastAsia="仿宋_GB2312" w:cs="仿宋_GB2312"/>
          <w:snapToGrid w:val="0"/>
          <w:color w:val="000000"/>
          <w:szCs w:val="28"/>
          <w:highlight w:val="none"/>
        </w:rPr>
        <w:t>安装完成调试验收合格后并收到发票后30天内支付合同总价的</w:t>
      </w:r>
      <w:r>
        <w:rPr>
          <w:rFonts w:ascii="仿宋_GB2312" w:hAnsi="仿宋_GB2312" w:eastAsia="仿宋_GB2312" w:cs="仿宋_GB2312"/>
          <w:snapToGrid w:val="0"/>
          <w:color w:val="000000"/>
          <w:szCs w:val="28"/>
          <w:highlight w:val="none"/>
        </w:rPr>
        <w:t>30</w:t>
      </w:r>
      <w:r>
        <w:rPr>
          <w:rFonts w:hint="eastAsia" w:ascii="仿宋_GB2312" w:hAnsi="仿宋_GB2312" w:eastAsia="仿宋_GB2312" w:cs="仿宋_GB2312"/>
          <w:snapToGrid w:val="0"/>
          <w:color w:val="000000"/>
          <w:szCs w:val="28"/>
          <w:highlight w:val="none"/>
        </w:rPr>
        <w:t>%。</w:t>
      </w:r>
    </w:p>
    <w:p>
      <w:pPr>
        <w:numPr>
          <w:ilvl w:val="0"/>
          <w:numId w:val="17"/>
        </w:numPr>
        <w:ind w:firstLine="560"/>
        <w:rPr>
          <w:rFonts w:ascii="仿宋_GB2312" w:hAnsi="仿宋_GB2312" w:eastAsia="仿宋_GB2312" w:cs="仿宋_GB2312"/>
          <w:snapToGrid w:val="0"/>
          <w:color w:val="000000"/>
          <w:szCs w:val="28"/>
          <w:highlight w:val="none"/>
        </w:rPr>
      </w:pPr>
      <w:r>
        <w:rPr>
          <w:rFonts w:hint="eastAsia" w:ascii="仿宋_GB2312" w:hAnsi="仿宋_GB2312" w:eastAsia="仿宋_GB2312" w:cs="仿宋_GB2312"/>
          <w:snapToGrid w:val="0"/>
          <w:color w:val="000000"/>
          <w:szCs w:val="28"/>
          <w:highlight w:val="none"/>
        </w:rPr>
        <w:t>相关图纸：请向招标技术联系人索取。如有现场勘查需要也可与技术联系人沟通。</w:t>
      </w:r>
    </w:p>
    <w:p>
      <w:pPr>
        <w:ind w:firstLine="560"/>
        <w:rPr>
          <w:rFonts w:ascii="仿宋_GB2312" w:hAnsi="仿宋_GB2312" w:eastAsia="仿宋_GB2312" w:cs="仿宋_GB2312"/>
          <w:snapToGrid w:val="0"/>
          <w:color w:val="000000"/>
          <w:szCs w:val="28"/>
          <w:highlight w:val="none"/>
        </w:rPr>
      </w:pPr>
    </w:p>
    <w:p>
      <w:pPr>
        <w:ind w:firstLine="560"/>
        <w:rPr>
          <w:rFonts w:ascii="仿宋_GB2312" w:hAnsi="仿宋_GB2312" w:eastAsia="仿宋_GB2312" w:cs="仿宋_GB2312"/>
          <w:snapToGrid w:val="0"/>
          <w:color w:val="000000"/>
          <w:szCs w:val="28"/>
          <w:highlight w:val="none"/>
        </w:rPr>
      </w:pPr>
    </w:p>
    <w:p>
      <w:pPr>
        <w:ind w:firstLine="560"/>
        <w:rPr>
          <w:rFonts w:ascii="仿宋_GB2312" w:hAnsi="仿宋_GB2312" w:eastAsia="仿宋_GB2312" w:cs="仿宋_GB2312"/>
          <w:snapToGrid w:val="0"/>
          <w:color w:val="000000"/>
          <w:szCs w:val="28"/>
          <w:highlight w:val="none"/>
        </w:rPr>
      </w:pP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251">
      <wne:acd wne:acdName="acd0"/>
    </wne:keymap>
  </wne:keymaps>
  <wne:acds>
    <wne:acd wne:argValue="AQAAAAA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IAODIAN">
    <w:altName w:val="Times New Roman"/>
    <w:panose1 w:val="00000000000000000000"/>
    <w:charset w:val="00"/>
    <w:family w:val="roman"/>
    <w:pitch w:val="default"/>
    <w:sig w:usb0="00000000" w:usb1="00000000" w:usb2="00000000" w:usb3="00000000" w:csb0="00000001" w:csb1="00000000"/>
  </w:font>
  <w:font w:name="彩虹粗仿宋">
    <w:altName w:val="宋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w:fldChar w:fldCharType="begin"/>
    </w:r>
    <w:r>
      <w:instrText xml:space="preserve"> PAGE   \* MERGEFORMAT </w:instrText>
    </w:r>
    <w:r>
      <w:fldChar w:fldCharType="separate"/>
    </w:r>
    <w:r>
      <w:rPr>
        <w:lang w:val="zh-CN"/>
      </w:rPr>
      <w:t>5</w:t>
    </w:r>
    <w:r>
      <w:fldChar w:fldCharType="end"/>
    </w:r>
  </w:p>
  <w:p>
    <w:pPr>
      <w:pStyle w:val="13"/>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ind w:firstLine="4680" w:firstLineChars="2600"/>
    </w:pPr>
    <w:r>
      <w:rPr>
        <w:rFonts w:hint="eastAsia" w:ascii="仿宋" w:hAnsi="仿宋" w:cs="仿宋"/>
      </w:rPr>
      <w:t xml:space="preserve">          恩施兴福村镇银行科技项目招标书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33E7E"/>
    <w:multiLevelType w:val="singleLevel"/>
    <w:tmpl w:val="9C433E7E"/>
    <w:lvl w:ilvl="0" w:tentative="0">
      <w:start w:val="1"/>
      <w:numFmt w:val="decimal"/>
      <w:lvlText w:val="%1)"/>
      <w:lvlJc w:val="left"/>
      <w:pPr>
        <w:ind w:left="425" w:hanging="425"/>
      </w:pPr>
      <w:rPr>
        <w:rFonts w:hint="default"/>
        <w:highlight w:val="none"/>
      </w:rPr>
    </w:lvl>
  </w:abstractNum>
  <w:abstractNum w:abstractNumId="1">
    <w:nsid w:val="B4EDF16A"/>
    <w:multiLevelType w:val="singleLevel"/>
    <w:tmpl w:val="B4EDF16A"/>
    <w:lvl w:ilvl="0" w:tentative="0">
      <w:start w:val="1"/>
      <w:numFmt w:val="decimal"/>
      <w:lvlText w:val="%1)"/>
      <w:lvlJc w:val="left"/>
      <w:pPr>
        <w:ind w:left="425" w:hanging="425"/>
      </w:pPr>
      <w:rPr>
        <w:rFonts w:hint="default"/>
      </w:rPr>
    </w:lvl>
  </w:abstractNum>
  <w:abstractNum w:abstractNumId="2">
    <w:nsid w:val="B8182628"/>
    <w:multiLevelType w:val="singleLevel"/>
    <w:tmpl w:val="B8182628"/>
    <w:lvl w:ilvl="0" w:tentative="0">
      <w:start w:val="2"/>
      <w:numFmt w:val="chineseCounting"/>
      <w:suff w:val="nothing"/>
      <w:lvlText w:val="%1、"/>
      <w:lvlJc w:val="left"/>
      <w:rPr>
        <w:rFonts w:hint="eastAsia"/>
      </w:rPr>
    </w:lvl>
  </w:abstractNum>
  <w:abstractNum w:abstractNumId="3">
    <w:nsid w:val="C4FD3F85"/>
    <w:multiLevelType w:val="singleLevel"/>
    <w:tmpl w:val="C4FD3F85"/>
    <w:lvl w:ilvl="0" w:tentative="0">
      <w:start w:val="1"/>
      <w:numFmt w:val="decimal"/>
      <w:lvlText w:val="%1)"/>
      <w:lvlJc w:val="left"/>
      <w:pPr>
        <w:ind w:left="425" w:hanging="425"/>
      </w:pPr>
      <w:rPr>
        <w:rFonts w:hint="default"/>
      </w:rPr>
    </w:lvl>
  </w:abstractNum>
  <w:abstractNum w:abstractNumId="4">
    <w:nsid w:val="C5498215"/>
    <w:multiLevelType w:val="singleLevel"/>
    <w:tmpl w:val="C5498215"/>
    <w:lvl w:ilvl="0" w:tentative="0">
      <w:start w:val="1"/>
      <w:numFmt w:val="decimal"/>
      <w:lvlText w:val="%1)"/>
      <w:lvlJc w:val="left"/>
      <w:pPr>
        <w:ind w:left="425" w:hanging="425"/>
      </w:pPr>
      <w:rPr>
        <w:rFonts w:hint="default"/>
      </w:rPr>
    </w:lvl>
  </w:abstractNum>
  <w:abstractNum w:abstractNumId="5">
    <w:nsid w:val="00000013"/>
    <w:multiLevelType w:val="singleLevel"/>
    <w:tmpl w:val="00000013"/>
    <w:lvl w:ilvl="0" w:tentative="0">
      <w:start w:val="1"/>
      <w:numFmt w:val="decimal"/>
      <w:pStyle w:val="6"/>
      <w:lvlText w:val="%1."/>
      <w:lvlJc w:val="left"/>
      <w:pPr>
        <w:tabs>
          <w:tab w:val="left" w:pos="360"/>
        </w:tabs>
        <w:ind w:left="360" w:hanging="360"/>
      </w:pPr>
    </w:lvl>
  </w:abstractNum>
  <w:abstractNum w:abstractNumId="6">
    <w:nsid w:val="03CB32D8"/>
    <w:multiLevelType w:val="singleLevel"/>
    <w:tmpl w:val="03CB32D8"/>
    <w:lvl w:ilvl="0" w:tentative="0">
      <w:start w:val="1"/>
      <w:numFmt w:val="decimal"/>
      <w:lvlText w:val="%1)"/>
      <w:lvlJc w:val="left"/>
      <w:pPr>
        <w:ind w:left="425" w:hanging="425"/>
      </w:pPr>
      <w:rPr>
        <w:rFonts w:hint="default"/>
      </w:rPr>
    </w:lvl>
  </w:abstractNum>
  <w:abstractNum w:abstractNumId="7">
    <w:nsid w:val="0A2C63A6"/>
    <w:multiLevelType w:val="singleLevel"/>
    <w:tmpl w:val="0A2C63A6"/>
    <w:lvl w:ilvl="0" w:tentative="0">
      <w:start w:val="6"/>
      <w:numFmt w:val="chineseCounting"/>
      <w:suff w:val="nothing"/>
      <w:lvlText w:val="%1、"/>
      <w:lvlJc w:val="left"/>
      <w:rPr>
        <w:rFonts w:hint="eastAsia"/>
      </w:rPr>
    </w:lvl>
  </w:abstractNum>
  <w:abstractNum w:abstractNumId="8">
    <w:nsid w:val="0C7F170B"/>
    <w:multiLevelType w:val="multilevel"/>
    <w:tmpl w:val="0C7F170B"/>
    <w:lvl w:ilvl="0" w:tentative="0">
      <w:start w:val="1"/>
      <w:numFmt w:val="decimal"/>
      <w:lvlText w:val="%1"/>
      <w:lvlJc w:val="left"/>
      <w:pPr>
        <w:ind w:left="432" w:hanging="432"/>
      </w:pPr>
      <w:rPr>
        <w:rFonts w:hint="default" w:ascii="Arial" w:hAnsi="Arial"/>
        <w:b w:val="0"/>
        <w:bCs w:val="0"/>
      </w:rPr>
    </w:lvl>
    <w:lvl w:ilvl="1" w:tentative="0">
      <w:start w:val="1"/>
      <w:numFmt w:val="decimal"/>
      <w:lvlText w:val="%1.%2"/>
      <w:lvlJc w:val="left"/>
      <w:pPr>
        <w:ind w:left="1143" w:hanging="576"/>
      </w:pPr>
      <w:rPr>
        <w:rFonts w:hint="default" w:ascii="Arial" w:hAnsi="Arial"/>
        <w:b w:val="0"/>
        <w:bCs w:val="0"/>
      </w:rPr>
    </w:lvl>
    <w:lvl w:ilvl="2" w:tentative="0">
      <w:start w:val="1"/>
      <w:numFmt w:val="decimal"/>
      <w:lvlText w:val="%1.%2.%3"/>
      <w:lvlJc w:val="left"/>
      <w:pPr>
        <w:ind w:left="862" w:hanging="720"/>
      </w:pPr>
      <w:rPr>
        <w:rFonts w:hint="eastAsia" w:ascii="Arial" w:hAnsi="Arial" w:eastAsia="宋体"/>
        <w:b w:val="0"/>
        <w:i w:val="0"/>
      </w:rPr>
    </w:lvl>
    <w:lvl w:ilvl="3" w:tentative="0">
      <w:start w:val="1"/>
      <w:numFmt w:val="decimal"/>
      <w:lvlText w:val="%1.%2.%3.%4"/>
      <w:lvlJc w:val="left"/>
      <w:pPr>
        <w:ind w:left="864" w:hanging="864"/>
      </w:pPr>
      <w:rPr>
        <w:rFonts w:hint="default" w:ascii="Arial" w:hAnsi="Arial" w:eastAsia="宋体"/>
        <w:b w:val="0"/>
        <w:i w:val="0"/>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9">
    <w:nsid w:val="11333FCF"/>
    <w:multiLevelType w:val="singleLevel"/>
    <w:tmpl w:val="11333FCF"/>
    <w:lvl w:ilvl="0" w:tentative="0">
      <w:start w:val="1"/>
      <w:numFmt w:val="decimal"/>
      <w:lvlText w:val="%1)"/>
      <w:lvlJc w:val="left"/>
      <w:pPr>
        <w:ind w:left="425" w:hanging="425"/>
      </w:pPr>
      <w:rPr>
        <w:rFonts w:hint="default"/>
      </w:rPr>
    </w:lvl>
  </w:abstractNum>
  <w:abstractNum w:abstractNumId="10">
    <w:nsid w:val="14D285E9"/>
    <w:multiLevelType w:val="singleLevel"/>
    <w:tmpl w:val="14D285E9"/>
    <w:lvl w:ilvl="0" w:tentative="0">
      <w:start w:val="1"/>
      <w:numFmt w:val="decimal"/>
      <w:lvlText w:val="%1)"/>
      <w:lvlJc w:val="left"/>
      <w:pPr>
        <w:ind w:left="425" w:hanging="425"/>
      </w:pPr>
      <w:rPr>
        <w:rFonts w:hint="default"/>
      </w:rPr>
    </w:lvl>
  </w:abstractNum>
  <w:abstractNum w:abstractNumId="11">
    <w:nsid w:val="26C42D07"/>
    <w:multiLevelType w:val="singleLevel"/>
    <w:tmpl w:val="26C42D07"/>
    <w:lvl w:ilvl="0" w:tentative="0">
      <w:start w:val="1"/>
      <w:numFmt w:val="decimal"/>
      <w:lvlText w:val="%1)"/>
      <w:lvlJc w:val="left"/>
      <w:pPr>
        <w:ind w:left="425" w:hanging="425"/>
      </w:pPr>
      <w:rPr>
        <w:rFonts w:hint="default"/>
      </w:rPr>
    </w:lvl>
  </w:abstractNum>
  <w:abstractNum w:abstractNumId="12">
    <w:nsid w:val="319D0E48"/>
    <w:multiLevelType w:val="singleLevel"/>
    <w:tmpl w:val="319D0E48"/>
    <w:lvl w:ilvl="0" w:tentative="0">
      <w:start w:val="1"/>
      <w:numFmt w:val="decimal"/>
      <w:lvlText w:val="%1)"/>
      <w:lvlJc w:val="left"/>
      <w:pPr>
        <w:ind w:left="425" w:hanging="425"/>
      </w:pPr>
      <w:rPr>
        <w:rFonts w:hint="default"/>
      </w:rPr>
    </w:lvl>
  </w:abstractNum>
  <w:abstractNum w:abstractNumId="13">
    <w:nsid w:val="382FCCC3"/>
    <w:multiLevelType w:val="singleLevel"/>
    <w:tmpl w:val="382FCCC3"/>
    <w:lvl w:ilvl="0" w:tentative="0">
      <w:start w:val="1"/>
      <w:numFmt w:val="decimal"/>
      <w:lvlText w:val="%1)"/>
      <w:lvlJc w:val="left"/>
      <w:pPr>
        <w:ind w:left="425" w:hanging="425"/>
      </w:pPr>
      <w:rPr>
        <w:rFonts w:hint="default"/>
      </w:rPr>
    </w:lvl>
  </w:abstractNum>
  <w:abstractNum w:abstractNumId="14">
    <w:nsid w:val="3FF97D43"/>
    <w:multiLevelType w:val="singleLevel"/>
    <w:tmpl w:val="3FF97D43"/>
    <w:lvl w:ilvl="0" w:tentative="0">
      <w:start w:val="1"/>
      <w:numFmt w:val="decimal"/>
      <w:lvlText w:val="%1)"/>
      <w:lvlJc w:val="left"/>
      <w:pPr>
        <w:ind w:left="425" w:hanging="425"/>
      </w:pPr>
      <w:rPr>
        <w:rFonts w:hint="default"/>
      </w:rPr>
    </w:lvl>
  </w:abstractNum>
  <w:abstractNum w:abstractNumId="15">
    <w:nsid w:val="4E997FF0"/>
    <w:multiLevelType w:val="multilevel"/>
    <w:tmpl w:val="4E997FF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2114ED4"/>
    <w:multiLevelType w:val="multilevel"/>
    <w:tmpl w:val="72114ED4"/>
    <w:lvl w:ilvl="0" w:tentative="0">
      <w:start w:val="1"/>
      <w:numFmt w:val="decimal"/>
      <w:lvlText w:val="%1."/>
      <w:lvlJc w:val="left"/>
      <w:pPr>
        <w:tabs>
          <w:tab w:val="left" w:pos="425"/>
        </w:tabs>
        <w:ind w:left="425" w:hanging="425"/>
      </w:pPr>
      <w:rPr>
        <w:rFonts w:hint="default" w:ascii="Arial" w:hAnsi="Arial" w:eastAsia="黑体"/>
        <w:sz w:val="32"/>
      </w:rPr>
    </w:lvl>
    <w:lvl w:ilvl="1" w:tentative="0">
      <w:start w:val="1"/>
      <w:numFmt w:val="decimal"/>
      <w:pStyle w:val="27"/>
      <w:lvlText w:val="%1.%2"/>
      <w:lvlJc w:val="left"/>
      <w:pPr>
        <w:tabs>
          <w:tab w:val="left" w:pos="567"/>
        </w:tabs>
        <w:ind w:left="567" w:hanging="567"/>
      </w:pPr>
      <w:rPr>
        <w:rFonts w:hint="default" w:ascii="Arial" w:hAnsi="Arial" w:eastAsia="宋体"/>
        <w:sz w:val="21"/>
      </w:rPr>
    </w:lvl>
    <w:lvl w:ilvl="2" w:tentative="0">
      <w:start w:val="1"/>
      <w:numFmt w:val="decimal"/>
      <w:lvlText w:val="%1.%2.%3"/>
      <w:lvlJc w:val="left"/>
      <w:pPr>
        <w:tabs>
          <w:tab w:val="left" w:pos="709"/>
        </w:tabs>
        <w:ind w:left="709" w:hanging="709"/>
      </w:pPr>
      <w:rPr>
        <w:rFonts w:hint="default" w:ascii="Arial" w:hAnsi="Arial" w:eastAsia="宋体"/>
        <w:sz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Restart w:val="1"/>
      <w:suff w:val="space"/>
      <w:lvlText w:val="图%1.%7"/>
      <w:lvlJc w:val="left"/>
      <w:pPr>
        <w:ind w:left="1276" w:hanging="1276"/>
      </w:pPr>
      <w:rPr>
        <w:rFonts w:hint="eastAsia" w:hAnsi="Times New Roman" w:cs="Times New Roman"/>
        <w:b w:val="0"/>
        <w:bCs w:val="0"/>
        <w:i w:val="0"/>
        <w:iCs w:val="0"/>
        <w:caps w:val="0"/>
        <w:smallCaps w:val="0"/>
        <w:strike w:val="0"/>
        <w:dstrike w:val="0"/>
        <w:vanish w:val="0"/>
        <w:color w:val="000000"/>
        <w:spacing w:val="0"/>
        <w:kern w:val="0"/>
        <w:position w:val="0"/>
        <w:u w:val="none"/>
        <w:vertAlign w:val="baseline"/>
      </w:rPr>
    </w:lvl>
    <w:lvl w:ilvl="7" w:tentative="0">
      <w:start w:val="1"/>
      <w:numFmt w:val="decimal"/>
      <w:lvlRestart w:val="1"/>
      <w:suff w:val="space"/>
      <w:lvlText w:val="表%1-%8"/>
      <w:lvlJc w:val="left"/>
      <w:pPr>
        <w:ind w:left="1276" w:hanging="1276"/>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7B1DF1D4"/>
    <w:multiLevelType w:val="singleLevel"/>
    <w:tmpl w:val="7B1DF1D4"/>
    <w:lvl w:ilvl="0" w:tentative="0">
      <w:start w:val="1"/>
      <w:numFmt w:val="decimal"/>
      <w:lvlText w:val="%1)"/>
      <w:lvlJc w:val="left"/>
      <w:pPr>
        <w:ind w:left="425" w:hanging="425"/>
      </w:pPr>
      <w:rPr>
        <w:rFonts w:hint="default"/>
      </w:rPr>
    </w:lvl>
  </w:abstractNum>
  <w:num w:numId="1">
    <w:abstractNumId w:val="5"/>
  </w:num>
  <w:num w:numId="2">
    <w:abstractNumId w:val="16"/>
  </w:num>
  <w:num w:numId="3">
    <w:abstractNumId w:val="2"/>
  </w:num>
  <w:num w:numId="4">
    <w:abstractNumId w:val="8"/>
  </w:num>
  <w:num w:numId="5">
    <w:abstractNumId w:val="17"/>
  </w:num>
  <w:num w:numId="6">
    <w:abstractNumId w:val="12"/>
  </w:num>
  <w:num w:numId="7">
    <w:abstractNumId w:val="3"/>
  </w:num>
  <w:num w:numId="8">
    <w:abstractNumId w:val="11"/>
  </w:num>
  <w:num w:numId="9">
    <w:abstractNumId w:val="4"/>
  </w:num>
  <w:num w:numId="10">
    <w:abstractNumId w:val="9"/>
  </w:num>
  <w:num w:numId="11">
    <w:abstractNumId w:val="10"/>
  </w:num>
  <w:num w:numId="12">
    <w:abstractNumId w:val="0"/>
  </w:num>
  <w:num w:numId="13">
    <w:abstractNumId w:val="14"/>
  </w:num>
  <w:num w:numId="14">
    <w:abstractNumId w:val="1"/>
  </w:num>
  <w:num w:numId="15">
    <w:abstractNumId w:val="13"/>
  </w:num>
  <w:num w:numId="16">
    <w:abstractNumId w:val="6"/>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3ODMzYWI2NjgyMjRiYWNhYTQ3YTcwMTM5N2ZhNmMifQ=="/>
  </w:docVars>
  <w:rsids>
    <w:rsidRoot w:val="00172A27"/>
    <w:rsid w:val="0000310D"/>
    <w:rsid w:val="000115F2"/>
    <w:rsid w:val="00023C3E"/>
    <w:rsid w:val="0003127D"/>
    <w:rsid w:val="00031E39"/>
    <w:rsid w:val="00031EA6"/>
    <w:rsid w:val="00042331"/>
    <w:rsid w:val="0004249B"/>
    <w:rsid w:val="00046C50"/>
    <w:rsid w:val="0005575F"/>
    <w:rsid w:val="000831FC"/>
    <w:rsid w:val="000A7DAB"/>
    <w:rsid w:val="000B02C7"/>
    <w:rsid w:val="000B0BEB"/>
    <w:rsid w:val="000B12E4"/>
    <w:rsid w:val="000E7BE4"/>
    <w:rsid w:val="00105ABC"/>
    <w:rsid w:val="0013772B"/>
    <w:rsid w:val="00172A27"/>
    <w:rsid w:val="00173F3F"/>
    <w:rsid w:val="00181842"/>
    <w:rsid w:val="0018440F"/>
    <w:rsid w:val="001A688E"/>
    <w:rsid w:val="001B6484"/>
    <w:rsid w:val="001D7854"/>
    <w:rsid w:val="001E1C4C"/>
    <w:rsid w:val="001E52A3"/>
    <w:rsid w:val="001F3EA5"/>
    <w:rsid w:val="00207088"/>
    <w:rsid w:val="00213081"/>
    <w:rsid w:val="0021712B"/>
    <w:rsid w:val="00222ED7"/>
    <w:rsid w:val="00225740"/>
    <w:rsid w:val="00226BBF"/>
    <w:rsid w:val="002402EB"/>
    <w:rsid w:val="0024436E"/>
    <w:rsid w:val="002860D2"/>
    <w:rsid w:val="002864C7"/>
    <w:rsid w:val="00287EE5"/>
    <w:rsid w:val="002907EB"/>
    <w:rsid w:val="00292677"/>
    <w:rsid w:val="002A4B90"/>
    <w:rsid w:val="002A645A"/>
    <w:rsid w:val="002B29F6"/>
    <w:rsid w:val="002F7B2A"/>
    <w:rsid w:val="00300FA0"/>
    <w:rsid w:val="003057E5"/>
    <w:rsid w:val="00305CDA"/>
    <w:rsid w:val="0031749A"/>
    <w:rsid w:val="00323CB9"/>
    <w:rsid w:val="00352DC9"/>
    <w:rsid w:val="003578DC"/>
    <w:rsid w:val="00365850"/>
    <w:rsid w:val="00367C30"/>
    <w:rsid w:val="00374F4E"/>
    <w:rsid w:val="003857C8"/>
    <w:rsid w:val="003B3A61"/>
    <w:rsid w:val="003F10DC"/>
    <w:rsid w:val="003F5485"/>
    <w:rsid w:val="003F5F97"/>
    <w:rsid w:val="00406D71"/>
    <w:rsid w:val="004163BF"/>
    <w:rsid w:val="004320E2"/>
    <w:rsid w:val="004421B8"/>
    <w:rsid w:val="00490C42"/>
    <w:rsid w:val="00492625"/>
    <w:rsid w:val="00493A83"/>
    <w:rsid w:val="00494406"/>
    <w:rsid w:val="00494B84"/>
    <w:rsid w:val="004D2CB9"/>
    <w:rsid w:val="004E723B"/>
    <w:rsid w:val="00501894"/>
    <w:rsid w:val="005043F0"/>
    <w:rsid w:val="005150A6"/>
    <w:rsid w:val="0051554F"/>
    <w:rsid w:val="00531A3E"/>
    <w:rsid w:val="00541EAF"/>
    <w:rsid w:val="00546CA4"/>
    <w:rsid w:val="005472F0"/>
    <w:rsid w:val="00555599"/>
    <w:rsid w:val="0056162B"/>
    <w:rsid w:val="00562FF5"/>
    <w:rsid w:val="005634E9"/>
    <w:rsid w:val="005906C3"/>
    <w:rsid w:val="005A1D95"/>
    <w:rsid w:val="005A7619"/>
    <w:rsid w:val="005B4445"/>
    <w:rsid w:val="005C22C4"/>
    <w:rsid w:val="005C3768"/>
    <w:rsid w:val="005C75FC"/>
    <w:rsid w:val="00605911"/>
    <w:rsid w:val="00616598"/>
    <w:rsid w:val="00622FC0"/>
    <w:rsid w:val="006266A4"/>
    <w:rsid w:val="00630916"/>
    <w:rsid w:val="006420CD"/>
    <w:rsid w:val="0064520D"/>
    <w:rsid w:val="0064564C"/>
    <w:rsid w:val="00652E73"/>
    <w:rsid w:val="00653966"/>
    <w:rsid w:val="0066522C"/>
    <w:rsid w:val="00672090"/>
    <w:rsid w:val="00681083"/>
    <w:rsid w:val="00682C63"/>
    <w:rsid w:val="006A077A"/>
    <w:rsid w:val="006A2793"/>
    <w:rsid w:val="006A6DA3"/>
    <w:rsid w:val="006B6763"/>
    <w:rsid w:val="006D16A0"/>
    <w:rsid w:val="006F0CBC"/>
    <w:rsid w:val="006F1173"/>
    <w:rsid w:val="007146B2"/>
    <w:rsid w:val="00730E61"/>
    <w:rsid w:val="007454D5"/>
    <w:rsid w:val="00765096"/>
    <w:rsid w:val="007677D0"/>
    <w:rsid w:val="007731D4"/>
    <w:rsid w:val="007811F7"/>
    <w:rsid w:val="007956F9"/>
    <w:rsid w:val="007A22EA"/>
    <w:rsid w:val="007A5580"/>
    <w:rsid w:val="007B4D7F"/>
    <w:rsid w:val="007B7AC8"/>
    <w:rsid w:val="00802B95"/>
    <w:rsid w:val="0080472F"/>
    <w:rsid w:val="008137E1"/>
    <w:rsid w:val="00816016"/>
    <w:rsid w:val="00827362"/>
    <w:rsid w:val="00827ECE"/>
    <w:rsid w:val="00841AFE"/>
    <w:rsid w:val="00844701"/>
    <w:rsid w:val="00851D9D"/>
    <w:rsid w:val="00854D78"/>
    <w:rsid w:val="00857C88"/>
    <w:rsid w:val="00876E72"/>
    <w:rsid w:val="00877D4E"/>
    <w:rsid w:val="008A1F72"/>
    <w:rsid w:val="008B0278"/>
    <w:rsid w:val="008B20A0"/>
    <w:rsid w:val="008B72F5"/>
    <w:rsid w:val="008C3CFA"/>
    <w:rsid w:val="008E37B7"/>
    <w:rsid w:val="008E68BF"/>
    <w:rsid w:val="00933675"/>
    <w:rsid w:val="0094041D"/>
    <w:rsid w:val="009410D1"/>
    <w:rsid w:val="00947FDB"/>
    <w:rsid w:val="009831A3"/>
    <w:rsid w:val="00993670"/>
    <w:rsid w:val="009A7066"/>
    <w:rsid w:val="009B038D"/>
    <w:rsid w:val="009B2911"/>
    <w:rsid w:val="009C671A"/>
    <w:rsid w:val="009E5D97"/>
    <w:rsid w:val="00A262B1"/>
    <w:rsid w:val="00A43BCD"/>
    <w:rsid w:val="00A450CD"/>
    <w:rsid w:val="00A64B01"/>
    <w:rsid w:val="00A65BCA"/>
    <w:rsid w:val="00A73BF1"/>
    <w:rsid w:val="00A75260"/>
    <w:rsid w:val="00A75E4E"/>
    <w:rsid w:val="00A86233"/>
    <w:rsid w:val="00AB42B1"/>
    <w:rsid w:val="00AB547E"/>
    <w:rsid w:val="00AC745A"/>
    <w:rsid w:val="00AC75FF"/>
    <w:rsid w:val="00AD2907"/>
    <w:rsid w:val="00AD5A3F"/>
    <w:rsid w:val="00AD73C6"/>
    <w:rsid w:val="00B22C48"/>
    <w:rsid w:val="00BA175E"/>
    <w:rsid w:val="00BB70E0"/>
    <w:rsid w:val="00BD4597"/>
    <w:rsid w:val="00BD6E15"/>
    <w:rsid w:val="00BE63EE"/>
    <w:rsid w:val="00BE7B5E"/>
    <w:rsid w:val="00BF0DCD"/>
    <w:rsid w:val="00BF3C96"/>
    <w:rsid w:val="00BF6DE5"/>
    <w:rsid w:val="00BF75E3"/>
    <w:rsid w:val="00C17149"/>
    <w:rsid w:val="00C24F02"/>
    <w:rsid w:val="00C25753"/>
    <w:rsid w:val="00C3232B"/>
    <w:rsid w:val="00C34AD3"/>
    <w:rsid w:val="00C36B02"/>
    <w:rsid w:val="00C42E8C"/>
    <w:rsid w:val="00C613EF"/>
    <w:rsid w:val="00C73B62"/>
    <w:rsid w:val="00CA036E"/>
    <w:rsid w:val="00CA29CC"/>
    <w:rsid w:val="00CA3D24"/>
    <w:rsid w:val="00CA45F6"/>
    <w:rsid w:val="00CB5304"/>
    <w:rsid w:val="00CD3EEA"/>
    <w:rsid w:val="00CE0762"/>
    <w:rsid w:val="00CF0363"/>
    <w:rsid w:val="00D0038E"/>
    <w:rsid w:val="00D10804"/>
    <w:rsid w:val="00D11C66"/>
    <w:rsid w:val="00D120BD"/>
    <w:rsid w:val="00D1753B"/>
    <w:rsid w:val="00D30C06"/>
    <w:rsid w:val="00D47EC7"/>
    <w:rsid w:val="00D65889"/>
    <w:rsid w:val="00D67CDD"/>
    <w:rsid w:val="00D95C16"/>
    <w:rsid w:val="00D96670"/>
    <w:rsid w:val="00DA2157"/>
    <w:rsid w:val="00DC14DB"/>
    <w:rsid w:val="00DC456B"/>
    <w:rsid w:val="00DC51E4"/>
    <w:rsid w:val="00DC6C67"/>
    <w:rsid w:val="00DC7120"/>
    <w:rsid w:val="00DC7C8B"/>
    <w:rsid w:val="00DF2905"/>
    <w:rsid w:val="00E00AC7"/>
    <w:rsid w:val="00E21DDC"/>
    <w:rsid w:val="00E2624F"/>
    <w:rsid w:val="00E60C9C"/>
    <w:rsid w:val="00E72C56"/>
    <w:rsid w:val="00E72CAE"/>
    <w:rsid w:val="00E87185"/>
    <w:rsid w:val="00E911B6"/>
    <w:rsid w:val="00EA730D"/>
    <w:rsid w:val="00EA7ED1"/>
    <w:rsid w:val="00EB6549"/>
    <w:rsid w:val="00EC110A"/>
    <w:rsid w:val="00EC2924"/>
    <w:rsid w:val="00ED188C"/>
    <w:rsid w:val="00ED2717"/>
    <w:rsid w:val="00EF2C73"/>
    <w:rsid w:val="00F36B41"/>
    <w:rsid w:val="00F41A82"/>
    <w:rsid w:val="00F53AB9"/>
    <w:rsid w:val="00F547CF"/>
    <w:rsid w:val="00F54925"/>
    <w:rsid w:val="00F70F70"/>
    <w:rsid w:val="00FA1DB4"/>
    <w:rsid w:val="00FA67F1"/>
    <w:rsid w:val="00FB4638"/>
    <w:rsid w:val="00FC60E1"/>
    <w:rsid w:val="00FE5B20"/>
    <w:rsid w:val="00FF37B7"/>
    <w:rsid w:val="00FF532F"/>
    <w:rsid w:val="016D7425"/>
    <w:rsid w:val="01740410"/>
    <w:rsid w:val="01961667"/>
    <w:rsid w:val="01EF0F88"/>
    <w:rsid w:val="02782198"/>
    <w:rsid w:val="02F55DF9"/>
    <w:rsid w:val="047248B0"/>
    <w:rsid w:val="049346B0"/>
    <w:rsid w:val="04FB2775"/>
    <w:rsid w:val="051E288F"/>
    <w:rsid w:val="05261B27"/>
    <w:rsid w:val="052F1AB8"/>
    <w:rsid w:val="052F2B16"/>
    <w:rsid w:val="07072E0A"/>
    <w:rsid w:val="08B01FB4"/>
    <w:rsid w:val="0994227B"/>
    <w:rsid w:val="0A3E728E"/>
    <w:rsid w:val="0B087AF3"/>
    <w:rsid w:val="0B094051"/>
    <w:rsid w:val="0B32024B"/>
    <w:rsid w:val="0BBD009C"/>
    <w:rsid w:val="0BC80CD7"/>
    <w:rsid w:val="0C1D14F3"/>
    <w:rsid w:val="0E8100BE"/>
    <w:rsid w:val="0F11420F"/>
    <w:rsid w:val="11275851"/>
    <w:rsid w:val="11C80195"/>
    <w:rsid w:val="120578E9"/>
    <w:rsid w:val="127D3CFB"/>
    <w:rsid w:val="14BC65C1"/>
    <w:rsid w:val="157133B1"/>
    <w:rsid w:val="15DB1607"/>
    <w:rsid w:val="160234AA"/>
    <w:rsid w:val="16BC7559"/>
    <w:rsid w:val="16C950C9"/>
    <w:rsid w:val="16FD609D"/>
    <w:rsid w:val="171C19EB"/>
    <w:rsid w:val="175F13DF"/>
    <w:rsid w:val="19BF39A9"/>
    <w:rsid w:val="1A897B6C"/>
    <w:rsid w:val="1AA2195B"/>
    <w:rsid w:val="1B181A44"/>
    <w:rsid w:val="1BDA4F16"/>
    <w:rsid w:val="1D0C4662"/>
    <w:rsid w:val="1DAC09DE"/>
    <w:rsid w:val="1E883B0B"/>
    <w:rsid w:val="1F0366E4"/>
    <w:rsid w:val="1F046461"/>
    <w:rsid w:val="1F370ADC"/>
    <w:rsid w:val="1F5E46EC"/>
    <w:rsid w:val="20031FD2"/>
    <w:rsid w:val="202F614E"/>
    <w:rsid w:val="2117264F"/>
    <w:rsid w:val="215A08B5"/>
    <w:rsid w:val="22CB303D"/>
    <w:rsid w:val="247D22E5"/>
    <w:rsid w:val="24BC4888"/>
    <w:rsid w:val="28F718A7"/>
    <w:rsid w:val="294E6FFC"/>
    <w:rsid w:val="2BC67C20"/>
    <w:rsid w:val="2C787BBD"/>
    <w:rsid w:val="2CF62F8C"/>
    <w:rsid w:val="2D6E1B16"/>
    <w:rsid w:val="2DA27E7E"/>
    <w:rsid w:val="2DA83B2B"/>
    <w:rsid w:val="2DAA10A0"/>
    <w:rsid w:val="301F3BE7"/>
    <w:rsid w:val="31C72A07"/>
    <w:rsid w:val="323D5DB4"/>
    <w:rsid w:val="32685C75"/>
    <w:rsid w:val="34BC1F56"/>
    <w:rsid w:val="34F61D4E"/>
    <w:rsid w:val="36B7040D"/>
    <w:rsid w:val="37F6234E"/>
    <w:rsid w:val="3929115D"/>
    <w:rsid w:val="39327A97"/>
    <w:rsid w:val="3B9B3633"/>
    <w:rsid w:val="3BA10116"/>
    <w:rsid w:val="3CB274A4"/>
    <w:rsid w:val="3D5C7A15"/>
    <w:rsid w:val="3E4C0F83"/>
    <w:rsid w:val="3FDB7F0E"/>
    <w:rsid w:val="422D0DFD"/>
    <w:rsid w:val="42341F8A"/>
    <w:rsid w:val="46352134"/>
    <w:rsid w:val="468B2156"/>
    <w:rsid w:val="47067059"/>
    <w:rsid w:val="47950E50"/>
    <w:rsid w:val="47B46BA6"/>
    <w:rsid w:val="47E0090D"/>
    <w:rsid w:val="48806894"/>
    <w:rsid w:val="494D526C"/>
    <w:rsid w:val="49B60224"/>
    <w:rsid w:val="4A04498B"/>
    <w:rsid w:val="4ABC4B1B"/>
    <w:rsid w:val="4BC8761A"/>
    <w:rsid w:val="4C123E23"/>
    <w:rsid w:val="4C59003B"/>
    <w:rsid w:val="4D0A6995"/>
    <w:rsid w:val="4D4A006D"/>
    <w:rsid w:val="4D7F1BF3"/>
    <w:rsid w:val="4DAA0D83"/>
    <w:rsid w:val="4FA10435"/>
    <w:rsid w:val="5005384F"/>
    <w:rsid w:val="506A5E6D"/>
    <w:rsid w:val="509C23A4"/>
    <w:rsid w:val="51E715E1"/>
    <w:rsid w:val="51FF222C"/>
    <w:rsid w:val="52FD1801"/>
    <w:rsid w:val="53100594"/>
    <w:rsid w:val="53B846A2"/>
    <w:rsid w:val="5427345F"/>
    <w:rsid w:val="55195AA4"/>
    <w:rsid w:val="5523542B"/>
    <w:rsid w:val="55805E9A"/>
    <w:rsid w:val="558D5626"/>
    <w:rsid w:val="55A90992"/>
    <w:rsid w:val="56975CA1"/>
    <w:rsid w:val="5726207E"/>
    <w:rsid w:val="57555672"/>
    <w:rsid w:val="57CB2F78"/>
    <w:rsid w:val="57D379DD"/>
    <w:rsid w:val="58825B9D"/>
    <w:rsid w:val="58D735FD"/>
    <w:rsid w:val="59033578"/>
    <w:rsid w:val="59875E3E"/>
    <w:rsid w:val="5A85587E"/>
    <w:rsid w:val="5D2B5D77"/>
    <w:rsid w:val="5D910484"/>
    <w:rsid w:val="601B17E1"/>
    <w:rsid w:val="60CC2342"/>
    <w:rsid w:val="60DA73B5"/>
    <w:rsid w:val="612B103C"/>
    <w:rsid w:val="62085163"/>
    <w:rsid w:val="62DA180A"/>
    <w:rsid w:val="6354083E"/>
    <w:rsid w:val="63A91275"/>
    <w:rsid w:val="63D71E27"/>
    <w:rsid w:val="644731EB"/>
    <w:rsid w:val="660C520D"/>
    <w:rsid w:val="66800674"/>
    <w:rsid w:val="68110B8B"/>
    <w:rsid w:val="681E61FD"/>
    <w:rsid w:val="68B30CFF"/>
    <w:rsid w:val="68B449D6"/>
    <w:rsid w:val="69412266"/>
    <w:rsid w:val="695F336F"/>
    <w:rsid w:val="6A3A6A0D"/>
    <w:rsid w:val="6A6A3EAB"/>
    <w:rsid w:val="6AC37223"/>
    <w:rsid w:val="6B094598"/>
    <w:rsid w:val="6B651175"/>
    <w:rsid w:val="6B8756E2"/>
    <w:rsid w:val="6C28301F"/>
    <w:rsid w:val="6C66250F"/>
    <w:rsid w:val="6C9036C7"/>
    <w:rsid w:val="6D1F5B86"/>
    <w:rsid w:val="6D346D3E"/>
    <w:rsid w:val="6D8E1608"/>
    <w:rsid w:val="6E712A9A"/>
    <w:rsid w:val="6F113F83"/>
    <w:rsid w:val="6F1B4084"/>
    <w:rsid w:val="6F750285"/>
    <w:rsid w:val="6F8B1400"/>
    <w:rsid w:val="6FA84CC5"/>
    <w:rsid w:val="700A1C51"/>
    <w:rsid w:val="70AD6BE1"/>
    <w:rsid w:val="71634FA5"/>
    <w:rsid w:val="71EA1014"/>
    <w:rsid w:val="72691C95"/>
    <w:rsid w:val="72D7339D"/>
    <w:rsid w:val="73BA0969"/>
    <w:rsid w:val="74291110"/>
    <w:rsid w:val="744F719C"/>
    <w:rsid w:val="74610DED"/>
    <w:rsid w:val="754B2C65"/>
    <w:rsid w:val="76A70059"/>
    <w:rsid w:val="776D265D"/>
    <w:rsid w:val="7823364C"/>
    <w:rsid w:val="796643DF"/>
    <w:rsid w:val="7AB43EE0"/>
    <w:rsid w:val="7B460FB2"/>
    <w:rsid w:val="7CF421DA"/>
    <w:rsid w:val="7D0A101E"/>
    <w:rsid w:val="7D294E6A"/>
    <w:rsid w:val="7E3A70CA"/>
    <w:rsid w:val="7E703BDB"/>
    <w:rsid w:val="7F6B7DB8"/>
    <w:rsid w:val="7FBD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562" w:firstLineChars="200"/>
      <w:jc w:val="both"/>
    </w:pPr>
    <w:rPr>
      <w:rFonts w:ascii="Times New Roman" w:hAnsi="Times New Roman" w:eastAsia="仿宋" w:cs="Times New Roman"/>
      <w:kern w:val="2"/>
      <w:sz w:val="28"/>
      <w:lang w:val="en-US" w:eastAsia="zh-CN" w:bidi="ar-SA"/>
    </w:rPr>
  </w:style>
  <w:style w:type="paragraph" w:styleId="3">
    <w:name w:val="heading 1"/>
    <w:basedOn w:val="1"/>
    <w:next w:val="1"/>
    <w:link w:val="30"/>
    <w:qFormat/>
    <w:uiPriority w:val="0"/>
    <w:pPr>
      <w:keepNext/>
      <w:outlineLvl w:val="0"/>
    </w:pPr>
    <w:rPr>
      <w:rFonts w:ascii="仿宋_GB2312" w:eastAsia="仿宋_GB2312"/>
    </w:rPr>
  </w:style>
  <w:style w:type="paragraph" w:styleId="4">
    <w:name w:val="heading 2"/>
    <w:basedOn w:val="1"/>
    <w:next w:val="1"/>
    <w:link w:val="31"/>
    <w:qFormat/>
    <w:uiPriority w:val="0"/>
    <w:pPr>
      <w:keepNext/>
      <w:keepLines/>
      <w:spacing w:before="260" w:after="260" w:line="413" w:lineRule="auto"/>
      <w:outlineLvl w:val="1"/>
    </w:pPr>
    <w:rPr>
      <w:rFonts w:ascii="Arial" w:hAnsi="Arial"/>
      <w:b/>
      <w:bCs/>
      <w:szCs w:val="32"/>
    </w:rPr>
  </w:style>
  <w:style w:type="paragraph" w:styleId="5">
    <w:name w:val="heading 3"/>
    <w:basedOn w:val="1"/>
    <w:next w:val="1"/>
    <w:qFormat/>
    <w:uiPriority w:val="0"/>
    <w:pPr>
      <w:keepNext/>
      <w:keepLines/>
      <w:spacing w:before="260" w:after="260" w:line="413" w:lineRule="auto"/>
      <w:jc w:val="center"/>
      <w:outlineLvl w:val="2"/>
    </w:pPr>
    <w:rPr>
      <w:b/>
      <w:sz w:val="32"/>
    </w:rPr>
  </w:style>
  <w:style w:type="character" w:default="1" w:styleId="18">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line="480" w:lineRule="auto"/>
      <w:jc w:val="center"/>
    </w:pPr>
    <w:rPr>
      <w:rFonts w:hint="eastAsia" w:ascii="宋体" w:eastAsia="楷体_GB2312"/>
      <w:b/>
      <w:sz w:val="72"/>
    </w:rPr>
  </w:style>
  <w:style w:type="paragraph" w:styleId="6">
    <w:name w:val="List Number"/>
    <w:basedOn w:val="1"/>
    <w:qFormat/>
    <w:uiPriority w:val="0"/>
    <w:pPr>
      <w:numPr>
        <w:ilvl w:val="0"/>
        <w:numId w:val="1"/>
      </w:numPr>
    </w:pPr>
  </w:style>
  <w:style w:type="paragraph" w:styleId="7">
    <w:name w:val="Normal Indent"/>
    <w:basedOn w:val="1"/>
    <w:qFormat/>
    <w:uiPriority w:val="0"/>
    <w:pPr>
      <w:overflowPunct w:val="0"/>
      <w:snapToGrid w:val="0"/>
      <w:spacing w:line="317" w:lineRule="auto"/>
      <w:ind w:firstLine="420"/>
      <w:textAlignment w:val="bottom"/>
    </w:pPr>
    <w:rPr>
      <w:rFonts w:ascii="BIAODIAN" w:hAnsi="BIAODIAN" w:eastAsia="彩虹粗仿宋"/>
      <w:kern w:val="0"/>
    </w:rPr>
  </w:style>
  <w:style w:type="paragraph" w:styleId="8">
    <w:name w:val="annotation text"/>
    <w:basedOn w:val="1"/>
    <w:qFormat/>
    <w:uiPriority w:val="0"/>
    <w:pPr>
      <w:jc w:val="left"/>
    </w:pPr>
  </w:style>
  <w:style w:type="paragraph" w:styleId="9">
    <w:name w:val="Body Text Indent"/>
    <w:basedOn w:val="1"/>
    <w:qFormat/>
    <w:uiPriority w:val="0"/>
    <w:pPr>
      <w:spacing w:line="360" w:lineRule="auto"/>
      <w:ind w:firstLine="420"/>
    </w:pPr>
    <w:rPr>
      <w:bCs/>
      <w:szCs w:val="30"/>
    </w:rPr>
  </w:style>
  <w:style w:type="paragraph" w:styleId="10">
    <w:name w:val="Plain Text"/>
    <w:basedOn w:val="1"/>
    <w:qFormat/>
    <w:uiPriority w:val="0"/>
    <w:rPr>
      <w:rFonts w:hint="eastAsia" w:ascii="宋体" w:hAnsi="Courier New"/>
    </w:rPr>
  </w:style>
  <w:style w:type="paragraph" w:styleId="11">
    <w:name w:val="Date"/>
    <w:basedOn w:val="1"/>
    <w:next w:val="1"/>
    <w:qFormat/>
    <w:uiPriority w:val="0"/>
    <w:rPr>
      <w:rFonts w:eastAsia="楷体_GB2312"/>
    </w:rPr>
  </w:style>
  <w:style w:type="paragraph" w:styleId="12">
    <w:name w:val="Balloon Text"/>
    <w:basedOn w:val="1"/>
    <w:link w:val="32"/>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7">
    <w:name w:val="Table Theme"/>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style>
  <w:style w:type="paragraph" w:customStyle="1" w:styleId="20">
    <w:name w:val="Heading 21"/>
    <w:basedOn w:val="1"/>
    <w:next w:val="1"/>
    <w:qFormat/>
    <w:uiPriority w:val="0"/>
    <w:pPr>
      <w:autoSpaceDE w:val="0"/>
      <w:autoSpaceDN w:val="0"/>
      <w:adjustRightInd w:val="0"/>
      <w:spacing w:before="240" w:after="60" w:line="360" w:lineRule="atLeast"/>
      <w:textAlignment w:val="baseline"/>
    </w:pPr>
    <w:rPr>
      <w:rFonts w:ascii="Arial" w:hAnsi="Arial"/>
      <w:kern w:val="0"/>
      <w:sz w:val="24"/>
    </w:rPr>
  </w:style>
  <w:style w:type="paragraph" w:customStyle="1" w:styleId="21">
    <w:name w:val="索引标题1"/>
    <w:basedOn w:val="1"/>
    <w:next w:val="1"/>
    <w:qFormat/>
    <w:uiPriority w:val="0"/>
    <w:pPr>
      <w:spacing w:before="120" w:after="120" w:line="360" w:lineRule="auto"/>
      <w:ind w:firstLine="200"/>
      <w:jc w:val="left"/>
    </w:pPr>
    <w:rPr>
      <w:b/>
      <w:bCs/>
      <w:i/>
      <w:iCs/>
      <w:szCs w:val="24"/>
    </w:rPr>
  </w:style>
  <w:style w:type="paragraph" w:customStyle="1" w:styleId="22">
    <w:name w:val="纯文本1"/>
    <w:basedOn w:val="1"/>
    <w:qFormat/>
    <w:uiPriority w:val="0"/>
    <w:rPr>
      <w:rFonts w:ascii="宋体" w:hAnsi="Courier New" w:eastAsia="宋体"/>
    </w:rPr>
  </w:style>
  <w:style w:type="paragraph" w:customStyle="1" w:styleId="23">
    <w:name w:val="Default"/>
    <w:qFormat/>
    <w:uiPriority w:val="0"/>
    <w:pPr>
      <w:widowControl w:val="0"/>
      <w:autoSpaceDE w:val="0"/>
      <w:autoSpaceDN w:val="0"/>
    </w:pPr>
    <w:rPr>
      <w:rFonts w:ascii="仿宋" w:hAnsi="仿宋" w:eastAsia="仿宋" w:cs="Times New Roman"/>
      <w:color w:val="000000"/>
      <w:sz w:val="24"/>
      <w:lang w:val="en-US" w:eastAsia="zh-CN" w:bidi="ar-SA"/>
    </w:rPr>
  </w:style>
  <w:style w:type="paragraph" w:customStyle="1" w:styleId="24">
    <w:name w:val="List Paragraph1"/>
    <w:basedOn w:val="1"/>
    <w:qFormat/>
    <w:uiPriority w:val="0"/>
    <w:pPr>
      <w:ind w:firstLine="420"/>
    </w:pPr>
  </w:style>
  <w:style w:type="paragraph" w:customStyle="1" w:styleId="25">
    <w:name w:val="文档正文"/>
    <w:basedOn w:val="1"/>
    <w:link w:val="35"/>
    <w:qFormat/>
    <w:uiPriority w:val="0"/>
    <w:pPr>
      <w:adjustRightInd w:val="0"/>
      <w:spacing w:line="480" w:lineRule="atLeast"/>
      <w:ind w:firstLine="567"/>
      <w:textAlignment w:val="baseline"/>
    </w:pPr>
    <w:rPr>
      <w:rFonts w:ascii="长城仿宋"/>
      <w:kern w:val="0"/>
      <w:sz w:val="24"/>
      <w:lang w:val="zh-CN"/>
    </w:rPr>
  </w:style>
  <w:style w:type="paragraph" w:customStyle="1" w:styleId="26">
    <w:name w:val="QB标题3"/>
    <w:basedOn w:val="1"/>
    <w:qFormat/>
    <w:uiPriority w:val="0"/>
    <w:pPr>
      <w:keepNext/>
      <w:keepLines/>
      <w:tabs>
        <w:tab w:val="left" w:pos="1211"/>
      </w:tabs>
      <w:spacing w:before="260" w:after="260" w:line="416" w:lineRule="auto"/>
      <w:ind w:left="1211" w:hanging="360"/>
      <w:outlineLvl w:val="1"/>
    </w:pPr>
    <w:rPr>
      <w:rFonts w:ascii="宋体" w:hAnsi="宋体"/>
      <w:bCs/>
      <w:szCs w:val="21"/>
    </w:rPr>
  </w:style>
  <w:style w:type="paragraph" w:customStyle="1" w:styleId="27">
    <w:name w:val="QB标题2"/>
    <w:basedOn w:val="4"/>
    <w:qFormat/>
    <w:uiPriority w:val="0"/>
    <w:pPr>
      <w:keepNext w:val="0"/>
      <w:numPr>
        <w:ilvl w:val="1"/>
        <w:numId w:val="2"/>
      </w:numPr>
      <w:tabs>
        <w:tab w:val="left" w:pos="360"/>
        <w:tab w:val="left" w:pos="425"/>
        <w:tab w:val="clear" w:pos="567"/>
      </w:tabs>
      <w:spacing w:before="0" w:after="0" w:line="360" w:lineRule="auto"/>
      <w:ind w:left="0" w:firstLine="0"/>
    </w:pPr>
    <w:rPr>
      <w:rFonts w:ascii="宋体" w:hAnsi="宋体" w:eastAsia="宋体"/>
      <w:b w:val="0"/>
      <w:sz w:val="21"/>
      <w:szCs w:val="21"/>
    </w:rPr>
  </w:style>
  <w:style w:type="paragraph" w:customStyle="1" w:styleId="28">
    <w:name w:val="列表段落1"/>
    <w:basedOn w:val="1"/>
    <w:qFormat/>
    <w:uiPriority w:val="0"/>
    <w:pPr>
      <w:widowControl/>
      <w:ind w:firstLine="420"/>
    </w:pPr>
    <w:rPr>
      <w:rFonts w:ascii="Calibri" w:hAnsi="Calibri" w:cs="宋体"/>
      <w:kern w:val="0"/>
      <w:szCs w:val="21"/>
    </w:rPr>
  </w:style>
  <w:style w:type="paragraph" w:customStyle="1" w:styleId="29">
    <w:name w:val="表格"/>
    <w:basedOn w:val="1"/>
    <w:qFormat/>
    <w:uiPriority w:val="0"/>
    <w:pPr>
      <w:spacing w:line="360" w:lineRule="atLeast"/>
      <w:ind w:left="-48" w:leftChars="-20" w:right="-48" w:rightChars="-20"/>
      <w:jc w:val="center"/>
    </w:pPr>
    <w:rPr>
      <w:rFonts w:ascii="黑体" w:hAnsi="宋体" w:eastAsia="黑体"/>
      <w:w w:val="66"/>
      <w:szCs w:val="24"/>
    </w:rPr>
  </w:style>
  <w:style w:type="character" w:customStyle="1" w:styleId="30">
    <w:name w:val="标题 1 字符"/>
    <w:link w:val="3"/>
    <w:qFormat/>
    <w:uiPriority w:val="0"/>
    <w:rPr>
      <w:rFonts w:ascii="仿宋_GB2312" w:eastAsia="仿宋_GB2312"/>
      <w:sz w:val="28"/>
    </w:rPr>
  </w:style>
  <w:style w:type="character" w:customStyle="1" w:styleId="31">
    <w:name w:val="标题 2 字符"/>
    <w:link w:val="4"/>
    <w:qFormat/>
    <w:uiPriority w:val="0"/>
    <w:rPr>
      <w:rFonts w:ascii="Arial" w:hAnsi="Arial" w:eastAsia="仿宋"/>
      <w:b/>
      <w:bCs/>
      <w:sz w:val="28"/>
      <w:szCs w:val="32"/>
    </w:rPr>
  </w:style>
  <w:style w:type="character" w:customStyle="1" w:styleId="32">
    <w:name w:val="批注框文本 字符"/>
    <w:link w:val="12"/>
    <w:qFormat/>
    <w:uiPriority w:val="0"/>
    <w:rPr>
      <w:kern w:val="2"/>
      <w:sz w:val="18"/>
      <w:szCs w:val="18"/>
    </w:rPr>
  </w:style>
  <w:style w:type="character" w:customStyle="1" w:styleId="33">
    <w:name w:val="font21"/>
    <w:qFormat/>
    <w:uiPriority w:val="0"/>
    <w:rPr>
      <w:rFonts w:hint="eastAsia" w:ascii="宋体" w:hAnsi="宋体" w:eastAsia="宋体" w:cs="宋体"/>
      <w:color w:val="000000"/>
      <w:sz w:val="22"/>
      <w:szCs w:val="22"/>
      <w:u w:val="none"/>
    </w:rPr>
  </w:style>
  <w:style w:type="character" w:customStyle="1" w:styleId="34">
    <w:name w:val="font61"/>
    <w:qFormat/>
    <w:uiPriority w:val="0"/>
    <w:rPr>
      <w:rFonts w:hint="eastAsia" w:ascii="宋体" w:hAnsi="宋体" w:eastAsia="宋体" w:cs="宋体"/>
      <w:color w:val="FF0000"/>
      <w:sz w:val="22"/>
      <w:szCs w:val="22"/>
      <w:u w:val="none"/>
    </w:rPr>
  </w:style>
  <w:style w:type="character" w:customStyle="1" w:styleId="35">
    <w:name w:val="文档正文 Char Char"/>
    <w:link w:val="25"/>
    <w:qFormat/>
    <w:uiPriority w:val="0"/>
    <w:rPr>
      <w:rFonts w:ascii="长城仿宋"/>
      <w:sz w:val="24"/>
      <w:lang w:val="zh-CN"/>
    </w:rPr>
  </w:style>
  <w:style w:type="character" w:customStyle="1" w:styleId="36">
    <w:name w:val="表格内容 Char"/>
    <w:qFormat/>
    <w:uiPriority w:val="0"/>
    <w:rPr>
      <w:rFonts w:eastAsia="仿宋_GB2312"/>
      <w:sz w:val="24"/>
      <w:lang w:val="en-US" w:eastAsia="zh-CN" w:bidi="ar-SA"/>
    </w:rPr>
  </w:style>
  <w:style w:type="character" w:customStyle="1" w:styleId="37">
    <w:name w:val="文档正文 Char"/>
    <w:qFormat/>
    <w:uiPriority w:val="0"/>
    <w:rPr>
      <w:spacing w:val="4"/>
      <w:sz w:val="24"/>
    </w:rPr>
  </w:style>
  <w:style w:type="character" w:customStyle="1" w:styleId="38">
    <w:name w:val="粘贴正文 Char"/>
    <w:qFormat/>
    <w:uiPriority w:val="0"/>
    <w:rPr>
      <w:rFonts w:ascii="Times New Roman" w:hAnsi="Times New Roman"/>
      <w:kern w:val="2"/>
      <w:sz w:val="24"/>
      <w:szCs w:val="21"/>
      <w:lang w:bidi="ar-SA"/>
    </w:rPr>
  </w:style>
  <w:style w:type="character" w:customStyle="1" w:styleId="39">
    <w:name w:val="font51"/>
    <w:basedOn w:val="18"/>
    <w:qFormat/>
    <w:uiPriority w:val="0"/>
    <w:rPr>
      <w:rFonts w:hint="eastAsia" w:ascii="微软雅黑" w:hAnsi="微软雅黑" w:eastAsia="微软雅黑" w:cs="微软雅黑"/>
      <w:color w:val="000000"/>
      <w:sz w:val="18"/>
      <w:szCs w:val="18"/>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6ED24-72B7-4638-A469-7910C9A9581B}">
  <ds:schemaRefs/>
</ds:datastoreItem>
</file>

<file path=docProps/app.xml><?xml version="1.0" encoding="utf-8"?>
<Properties xmlns="http://schemas.openxmlformats.org/officeDocument/2006/extended-properties" xmlns:vt="http://schemas.openxmlformats.org/officeDocument/2006/docPropsVTypes">
  <Template>Normal</Template>
  <Pages>1</Pages>
  <Words>883</Words>
  <Characters>5035</Characters>
  <Lines>41</Lines>
  <Paragraphs>11</Paragraphs>
  <TotalTime>27</TotalTime>
  <ScaleCrop>false</ScaleCrop>
  <LinksUpToDate>false</LinksUpToDate>
  <CharactersWithSpaces>5907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2022-05-05T06:29:00Z</dcterms:created>
  <dc:creator>Arthas</dc:creator>
  <cp:lastModifiedBy>姜容</cp:lastModifiedBy>
  <dcterms:modified xsi:type="dcterms:W3CDTF">2023-04-23T08:04:03Z</dcterms:modified>
  <dc:title>常 熟 农 商 银 行</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A3A7CD33089B48E38F1F8B9FB371CF6A</vt:lpwstr>
  </property>
</Properties>
</file>